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D2D" w:rsidRPr="0072246B" w:rsidRDefault="00676D2D" w:rsidP="00676D2D">
      <w:pPr>
        <w:pStyle w:val="a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46B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И НАУКИ МУРМАНСКОЙ ОБЛАСТИ</w:t>
      </w:r>
    </w:p>
    <w:p w:rsidR="00676D2D" w:rsidRPr="0072246B" w:rsidRDefault="00676D2D" w:rsidP="00676D2D">
      <w:pPr>
        <w:pStyle w:val="a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46B">
        <w:rPr>
          <w:rFonts w:ascii="Times New Roman" w:hAnsi="Times New Roman" w:cs="Times New Roman"/>
          <w:sz w:val="24"/>
          <w:szCs w:val="24"/>
          <w:lang w:val="ru-RU"/>
        </w:rPr>
        <w:t>Государственное  автономное профессиональное образовательное учреждение  Мурманской области</w:t>
      </w:r>
    </w:p>
    <w:p w:rsidR="00676D2D" w:rsidRPr="0072246B" w:rsidRDefault="00676D2D" w:rsidP="00676D2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246B">
        <w:rPr>
          <w:rFonts w:ascii="Times New Roman" w:hAnsi="Times New Roman" w:cs="Times New Roman"/>
          <w:b/>
          <w:sz w:val="24"/>
          <w:szCs w:val="24"/>
          <w:lang w:val="ru-RU"/>
        </w:rPr>
        <w:t>"Оленегорский горнопромышленный колледж"</w:t>
      </w:r>
    </w:p>
    <w:p w:rsidR="00676D2D" w:rsidRPr="0072246B" w:rsidRDefault="00676D2D" w:rsidP="00676D2D">
      <w:pPr>
        <w:shd w:val="clear" w:color="auto" w:fill="FFFFFF"/>
        <w:spacing w:before="336" w:line="326" w:lineRule="exact"/>
        <w:ind w:left="360"/>
        <w:jc w:val="right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tbl>
      <w:tblPr>
        <w:tblStyle w:val="a4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38"/>
      </w:tblGrid>
      <w:tr w:rsidR="00676D2D" w:rsidRPr="0072246B" w:rsidTr="005733ED">
        <w:trPr>
          <w:trHeight w:val="2276"/>
        </w:trPr>
        <w:tc>
          <w:tcPr>
            <w:tcW w:w="4253" w:type="dxa"/>
          </w:tcPr>
          <w:p w:rsidR="00676D2D" w:rsidRPr="0072246B" w:rsidRDefault="00676D2D" w:rsidP="005733ED">
            <w:pPr>
              <w:spacing w:before="336" w:line="326" w:lineRule="exact"/>
              <w:jc w:val="righ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5038" w:type="dxa"/>
          </w:tcPr>
          <w:p w:rsidR="00676D2D" w:rsidRPr="009C56DC" w:rsidRDefault="00676D2D" w:rsidP="005733ED">
            <w:pPr>
              <w:pStyle w:val="a5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/>
              </w:rPr>
            </w:pPr>
            <w:r w:rsidRPr="009C56DC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                         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683"/>
              <w:gridCol w:w="2139"/>
            </w:tblGrid>
            <w:tr w:rsidR="00676D2D" w:rsidRPr="004661D4" w:rsidTr="005733ED">
              <w:tc>
                <w:tcPr>
                  <w:tcW w:w="5353" w:type="dxa"/>
                </w:tcPr>
                <w:p w:rsidR="00676D2D" w:rsidRPr="004661D4" w:rsidRDefault="00676D2D" w:rsidP="005733E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17" w:type="dxa"/>
                </w:tcPr>
                <w:p w:rsidR="00676D2D" w:rsidRPr="004661D4" w:rsidRDefault="00676D2D" w:rsidP="005733ED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676D2D" w:rsidRPr="004661D4" w:rsidRDefault="00676D2D" w:rsidP="005733E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676D2D" w:rsidRPr="00751FAC" w:rsidRDefault="00676D2D" w:rsidP="005733ED">
            <w:pPr>
              <w:pStyle w:val="a5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1FAC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   </w:t>
            </w:r>
            <w:r w:rsidRPr="00751F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:rsidR="00676D2D" w:rsidRPr="00751FAC" w:rsidRDefault="00676D2D" w:rsidP="005733E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F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УР</w:t>
            </w:r>
          </w:p>
          <w:p w:rsidR="00676D2D" w:rsidRPr="00751FAC" w:rsidRDefault="00676D2D" w:rsidP="005733E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F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 И.Р.Машнина</w:t>
            </w:r>
          </w:p>
          <w:p w:rsidR="00676D2D" w:rsidRPr="00751FAC" w:rsidRDefault="00676D2D" w:rsidP="005733E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F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  ______________  20___ г.</w:t>
            </w:r>
          </w:p>
          <w:p w:rsidR="00676D2D" w:rsidRPr="00751FAC" w:rsidRDefault="00676D2D" w:rsidP="005733E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76D2D" w:rsidRPr="0072246B" w:rsidRDefault="00676D2D" w:rsidP="005733ED">
            <w:pPr>
              <w:shd w:val="clear" w:color="auto" w:fill="FFFFFF"/>
              <w:spacing w:before="336" w:line="326" w:lineRule="exac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        </w:t>
            </w:r>
          </w:p>
        </w:tc>
      </w:tr>
    </w:tbl>
    <w:p w:rsidR="00676D2D" w:rsidRDefault="00676D2D" w:rsidP="00676D2D">
      <w:pPr>
        <w:shd w:val="clear" w:color="auto" w:fill="FFFFFF"/>
        <w:spacing w:line="326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spacing w:line="326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spacing w:line="326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24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МЕТОДИЧЕСКИЕ РЕКОМЕНДАЦИИ </w:t>
      </w:r>
    </w:p>
    <w:p w:rsidR="00676D2D" w:rsidRPr="0072246B" w:rsidRDefault="00676D2D" w:rsidP="00676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  <w:r w:rsidRPr="007224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выполнению внеаудиторной (самостоятельной) </w:t>
      </w:r>
      <w:r w:rsidRPr="007224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работы обучающихся </w:t>
      </w:r>
    </w:p>
    <w:p w:rsidR="00676D2D" w:rsidRPr="0072246B" w:rsidRDefault="00676D2D" w:rsidP="00676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676D2D" w:rsidRPr="00302CE1" w:rsidRDefault="00676D2D" w:rsidP="00676D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 01</w:t>
      </w:r>
      <w:r w:rsidRPr="00302CE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ПРОДАЖА НЕПРОДОВОЛЬСТВЕННЫХ ТОВАРОВ</w:t>
      </w:r>
    </w:p>
    <w:p w:rsidR="00676D2D" w:rsidRDefault="00676D2D" w:rsidP="00676D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38.01.02 «Продавец, контролер-кассир»</w:t>
      </w:r>
    </w:p>
    <w:p w:rsidR="00676D2D" w:rsidRPr="0072246B" w:rsidRDefault="00676D2D" w:rsidP="00676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spacing w:line="326" w:lineRule="exact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spacing w:line="326" w:lineRule="exact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spacing w:before="58" w:line="662" w:lineRule="exact"/>
        <w:ind w:right="6739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tabs>
          <w:tab w:val="left" w:pos="3379"/>
        </w:tabs>
        <w:spacing w:before="269"/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676D2D" w:rsidRDefault="00676D2D" w:rsidP="00676D2D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676D2D" w:rsidRDefault="00676D2D" w:rsidP="00676D2D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2023</w:t>
      </w:r>
    </w:p>
    <w:p w:rsidR="00676D2D" w:rsidRPr="00E032F2" w:rsidRDefault="00676D2D" w:rsidP="00676D2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C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Методические рекомендации  по выполнению   внеаудиторной (самостоятельной) работы обучающихся 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составлены на основе Федерального государственного образовательного стандарта профессии</w:t>
      </w:r>
      <w:r w:rsidRPr="00CD0C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38.01.02 «Продавец, контролер-кассир» 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плана и рабочей программы  ПМ.</w:t>
      </w:r>
      <w:r w:rsidRPr="00FE3DAC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363E4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FE3D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Продажа </w:t>
      </w:r>
      <w:r w:rsidR="00363E4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продовольственных товаров.</w:t>
      </w:r>
    </w:p>
    <w:p w:rsidR="00676D2D" w:rsidRDefault="00676D2D" w:rsidP="00676D2D">
      <w:pPr>
        <w:shd w:val="clear" w:color="auto" w:fill="FFFFFF"/>
        <w:spacing w:before="326" w:line="331" w:lineRule="exact"/>
        <w:ind w:left="5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CD0C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Методические рекомендации по выполнению   внеаудиторной (само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стоятельной) работы обучающихся</w:t>
      </w:r>
      <w:r w:rsidRPr="00CD0C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рассмотрены</w:t>
      </w:r>
      <w:r w:rsidRPr="00CD0C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на заседании </w:t>
      </w:r>
      <w:r w:rsidRPr="00CD0C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МК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«</w:t>
      </w:r>
      <w:r w:rsidRPr="00CD0C46">
        <w:rPr>
          <w:rFonts w:ascii="Times New Roman" w:hAnsi="Times New Roman" w:cs="Times New Roman"/>
          <w:sz w:val="24"/>
          <w:szCs w:val="24"/>
        </w:rPr>
        <w:t>Общепрофессиональных дисциплин и профессиональных модулей»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76D2D" w:rsidRDefault="00676D2D" w:rsidP="00676D2D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676D2D" w:rsidRPr="00CD0C46" w:rsidRDefault="00676D2D" w:rsidP="00676D2D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D0C4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Автор/ составитель: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Манцерова В.А. </w:t>
      </w:r>
      <w:r w:rsidRPr="00CD0C46">
        <w:rPr>
          <w:rFonts w:ascii="Times New Roman" w:eastAsia="Times New Roman" w:hAnsi="Times New Roman" w:cs="Times New Roman"/>
          <w:sz w:val="24"/>
          <w:szCs w:val="24"/>
        </w:rPr>
        <w:t>преподаватель ГА</w:t>
      </w:r>
      <w:r w:rsidRPr="00CD0C46">
        <w:rPr>
          <w:rFonts w:ascii="Times New Roman" w:hAnsi="Times New Roman" w:cs="Times New Roman"/>
          <w:sz w:val="24"/>
          <w:szCs w:val="24"/>
        </w:rPr>
        <w:t>П</w:t>
      </w:r>
      <w:r w:rsidRPr="00CD0C46">
        <w:rPr>
          <w:rFonts w:ascii="Times New Roman" w:eastAsia="Times New Roman" w:hAnsi="Times New Roman" w:cs="Times New Roman"/>
          <w:sz w:val="24"/>
          <w:szCs w:val="24"/>
        </w:rPr>
        <w:t xml:space="preserve">ОУ МО  </w:t>
      </w:r>
      <w:r w:rsidRPr="00CD0C46">
        <w:rPr>
          <w:rFonts w:ascii="Times New Roman" w:hAnsi="Times New Roman" w:cs="Times New Roman"/>
          <w:sz w:val="24"/>
          <w:szCs w:val="24"/>
        </w:rPr>
        <w:t>«Оленегорский горно</w:t>
      </w:r>
      <w:r w:rsidRPr="00CD0C46">
        <w:rPr>
          <w:rFonts w:ascii="Times New Roman" w:eastAsia="Times New Roman" w:hAnsi="Times New Roman" w:cs="Times New Roman"/>
          <w:sz w:val="24"/>
          <w:szCs w:val="24"/>
        </w:rPr>
        <w:t>промышленный колледж»</w:t>
      </w:r>
    </w:p>
    <w:p w:rsidR="00676D2D" w:rsidRPr="00CD0C46" w:rsidRDefault="00676D2D" w:rsidP="00676D2D">
      <w:pPr>
        <w:shd w:val="clear" w:color="auto" w:fill="FFFFFF"/>
        <w:tabs>
          <w:tab w:val="left" w:leader="underscore" w:pos="7181"/>
        </w:tabs>
        <w:spacing w:before="331"/>
        <w:rPr>
          <w:rFonts w:ascii="Times New Roman" w:hAnsi="Times New Roman" w:cs="Times New Roman"/>
          <w:sz w:val="24"/>
          <w:szCs w:val="24"/>
        </w:rPr>
      </w:pP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</w:p>
    <w:p w:rsidR="00676D2D" w:rsidRPr="00CD0C46" w:rsidRDefault="00676D2D" w:rsidP="00676D2D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6D2D" w:rsidRPr="00CD0C46" w:rsidRDefault="00676D2D" w:rsidP="00676D2D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6D2D" w:rsidRPr="0072246B" w:rsidRDefault="00676D2D" w:rsidP="00676D2D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3DAC" w:rsidRDefault="00FE3DAC" w:rsidP="00FE3DAC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eastAsia="Times New Roman"/>
          <w:b/>
          <w:bCs/>
          <w:color w:val="000000"/>
          <w:sz w:val="28"/>
          <w:szCs w:val="28"/>
        </w:rPr>
      </w:pPr>
    </w:p>
    <w:p w:rsidR="00FE3DAC" w:rsidRDefault="00FE3DAC" w:rsidP="00FE3DAC">
      <w:pPr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br w:type="page"/>
      </w:r>
    </w:p>
    <w:p w:rsidR="00FE3DAC" w:rsidRDefault="00FE3DAC" w:rsidP="00FE3DAC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eastAsia="Times New Roman"/>
          <w:b/>
          <w:bCs/>
          <w:color w:val="000000"/>
          <w:sz w:val="28"/>
          <w:szCs w:val="28"/>
        </w:rPr>
      </w:pPr>
    </w:p>
    <w:p w:rsidR="00FE3DAC" w:rsidRDefault="00FE3DAC" w:rsidP="00FE3D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F6E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FE3DAC" w:rsidRPr="00272F6E" w:rsidRDefault="00FE3DAC" w:rsidP="00FE3D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FE3DAC" w:rsidRPr="00272F6E" w:rsidTr="003A3FA2">
        <w:tc>
          <w:tcPr>
            <w:tcW w:w="8613" w:type="dxa"/>
          </w:tcPr>
          <w:p w:rsidR="00FE3DAC" w:rsidRPr="00272F6E" w:rsidRDefault="00FE3DAC" w:rsidP="00FE3DAC">
            <w:pPr>
              <w:numPr>
                <w:ilvl w:val="0"/>
                <w:numId w:val="1"/>
              </w:numPr>
              <w:tabs>
                <w:tab w:val="left" w:pos="187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F6E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………………………………………………………...</w:t>
            </w:r>
            <w:r w:rsidRPr="00272F6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958" w:type="dxa"/>
          </w:tcPr>
          <w:p w:rsidR="00FE3DAC" w:rsidRPr="00C31A5E" w:rsidRDefault="00FE3DAC" w:rsidP="003A3FA2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3DAC" w:rsidRPr="00272F6E" w:rsidTr="003A3FA2">
        <w:tc>
          <w:tcPr>
            <w:tcW w:w="8613" w:type="dxa"/>
          </w:tcPr>
          <w:p w:rsidR="00FE3DAC" w:rsidRPr="00272F6E" w:rsidRDefault="00FE3DAC" w:rsidP="00FE3DAC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leader="dot" w:pos="4963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272F6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Перечень видов самостоятельной работы  и форм контроля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…………………</w:t>
            </w:r>
          </w:p>
        </w:tc>
        <w:tc>
          <w:tcPr>
            <w:tcW w:w="958" w:type="dxa"/>
          </w:tcPr>
          <w:p w:rsidR="00FE3DAC" w:rsidRPr="00C31A5E" w:rsidRDefault="00C31A5E" w:rsidP="003A3FA2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E3DAC" w:rsidRPr="00272F6E" w:rsidTr="003A3FA2">
        <w:tc>
          <w:tcPr>
            <w:tcW w:w="8613" w:type="dxa"/>
          </w:tcPr>
          <w:p w:rsidR="00FE3DAC" w:rsidRPr="00272F6E" w:rsidRDefault="00FE3DAC" w:rsidP="00FE3DAC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272F6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Методические рекомендации по выполнению, критерии оценивания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………</w:t>
            </w:r>
          </w:p>
        </w:tc>
        <w:tc>
          <w:tcPr>
            <w:tcW w:w="958" w:type="dxa"/>
          </w:tcPr>
          <w:p w:rsidR="00FE3DAC" w:rsidRPr="00C31A5E" w:rsidRDefault="00C31A5E" w:rsidP="003A3FA2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E3DAC" w:rsidRPr="00272F6E" w:rsidTr="003A3FA2">
        <w:tc>
          <w:tcPr>
            <w:tcW w:w="8613" w:type="dxa"/>
          </w:tcPr>
          <w:p w:rsidR="00FE3DAC" w:rsidRPr="00272F6E" w:rsidRDefault="00FE3DAC" w:rsidP="00FE3DAC">
            <w:pPr>
              <w:pStyle w:val="a3"/>
              <w:numPr>
                <w:ilvl w:val="0"/>
                <w:numId w:val="1"/>
              </w:numPr>
              <w:tabs>
                <w:tab w:val="left" w:pos="187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F6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Темы самостоятельной (внеаудиторной) работы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……………………………..</w:t>
            </w:r>
          </w:p>
        </w:tc>
        <w:tc>
          <w:tcPr>
            <w:tcW w:w="958" w:type="dxa"/>
          </w:tcPr>
          <w:p w:rsidR="00FE3DAC" w:rsidRPr="00C31A5E" w:rsidRDefault="00FE3DAC" w:rsidP="00C31A5E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1A5E" w:rsidRPr="00C31A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3DAC" w:rsidRPr="00272F6E" w:rsidTr="003A3FA2">
        <w:tc>
          <w:tcPr>
            <w:tcW w:w="8613" w:type="dxa"/>
          </w:tcPr>
          <w:p w:rsidR="00FE3DAC" w:rsidRPr="00C74BC0" w:rsidRDefault="00FE3DAC" w:rsidP="00FE3DAC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BC0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Список использованных источников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</w:tc>
        <w:tc>
          <w:tcPr>
            <w:tcW w:w="958" w:type="dxa"/>
          </w:tcPr>
          <w:p w:rsidR="00FE3DAC" w:rsidRPr="00C31A5E" w:rsidRDefault="00FE3DAC" w:rsidP="00C31A5E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1A5E" w:rsidRPr="00C31A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both"/>
        <w:rPr>
          <w:rFonts w:ascii="Times New Roman" w:hAnsi="Times New Roman"/>
          <w:sz w:val="28"/>
          <w:szCs w:val="28"/>
        </w:rPr>
      </w:pPr>
    </w:p>
    <w:p w:rsidR="00FE3DAC" w:rsidRPr="00D07B17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  <w:lang w:val="en-US"/>
        </w:rPr>
      </w:pPr>
    </w:p>
    <w:p w:rsidR="00180780" w:rsidRPr="00180780" w:rsidRDefault="00180780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  <w:lang w:val="en-US"/>
        </w:rPr>
      </w:pPr>
    </w:p>
    <w:p w:rsidR="00FE3DAC" w:rsidRDefault="00FE3DAC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</w:rPr>
      </w:pPr>
    </w:p>
    <w:p w:rsidR="00676D2D" w:rsidRDefault="00676D2D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</w:rPr>
      </w:pPr>
    </w:p>
    <w:p w:rsidR="00FE3DAC" w:rsidRPr="00DD63B3" w:rsidRDefault="00FE3DAC" w:rsidP="008167CF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B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E3DAC" w:rsidRPr="00DD63B3" w:rsidRDefault="00FE3DAC" w:rsidP="00FE3DAC">
      <w:pPr>
        <w:pStyle w:val="a7"/>
        <w:spacing w:before="0" w:beforeAutospacing="0" w:after="0" w:afterAutospacing="0"/>
        <w:ind w:left="1920"/>
      </w:pPr>
    </w:p>
    <w:p w:rsidR="00FE3DAC" w:rsidRPr="00DD63B3" w:rsidRDefault="00FE3DAC" w:rsidP="00FE3DAC">
      <w:pPr>
        <w:pStyle w:val="a5"/>
        <w:ind w:firstLine="708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>Методические рекомендации по организации внеаудиторн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ой (самостоятельной) работы  по 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>ПМ</w:t>
      </w:r>
      <w:r>
        <w:rPr>
          <w:rFonts w:ascii="Times New Roman" w:hAnsi="Times New Roman" w:cs="Times New Roman"/>
          <w:sz w:val="24"/>
          <w:szCs w:val="24"/>
          <w:lang w:val="ru-RU"/>
        </w:rPr>
        <w:t>. 0</w:t>
      </w:r>
      <w:r w:rsidR="00363E40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585936">
        <w:rPr>
          <w:rFonts w:ascii="Times New Roman" w:hAnsi="Times New Roman" w:cs="Times New Roman"/>
          <w:sz w:val="24"/>
          <w:szCs w:val="24"/>
          <w:lang w:val="ru-RU"/>
        </w:rPr>
        <w:t xml:space="preserve">Продажа </w:t>
      </w:r>
      <w:r w:rsidR="00363E40">
        <w:rPr>
          <w:rFonts w:ascii="Times New Roman" w:hAnsi="Times New Roman" w:cs="Times New Roman"/>
          <w:sz w:val="24"/>
          <w:szCs w:val="24"/>
          <w:lang w:val="ru-RU"/>
        </w:rPr>
        <w:t>не</w:t>
      </w:r>
      <w:bookmarkStart w:id="0" w:name="_GoBack"/>
      <w:bookmarkEnd w:id="0"/>
      <w:r w:rsidR="00585936">
        <w:rPr>
          <w:rFonts w:ascii="Times New Roman" w:hAnsi="Times New Roman" w:cs="Times New Roman"/>
          <w:sz w:val="24"/>
          <w:szCs w:val="24"/>
          <w:lang w:val="ru-RU"/>
        </w:rPr>
        <w:t>продовольственных товаров</w:t>
      </w:r>
      <w:r w:rsidRPr="00FE3DA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предназначены для обучающихся по профессиям СПО с учетом профиля подготовки и разработаны на основе «Положения о планировании и организации внеаудиторной (самостоятельной) работы обучающихся ОГПК» согласно требованиям ФГОС СПО.</w:t>
      </w:r>
    </w:p>
    <w:p w:rsidR="00FE3DAC" w:rsidRDefault="00FE3DAC" w:rsidP="00FE3DAC">
      <w:pPr>
        <w:pStyle w:val="a5"/>
        <w:ind w:firstLine="708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>Внеаудиторная (самостоятельная)   работа   обучающихся  проводится с целью</w:t>
      </w:r>
      <w:r w:rsidRPr="00DD63B3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формирования навыков </w:t>
      </w:r>
      <w:r w:rsidRPr="00DD63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самообразовательной деятельности, приобретения опыта творческой, </w:t>
      </w:r>
      <w:r w:rsidRPr="00DD63B3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исследовательской       работы,       развития       самостоятельности,       ответственности,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63B3">
        <w:rPr>
          <w:rFonts w:ascii="Times New Roman" w:hAnsi="Times New Roman" w:cs="Times New Roman"/>
          <w:color w:val="000000"/>
          <w:spacing w:val="-10"/>
          <w:sz w:val="24"/>
          <w:szCs w:val="24"/>
          <w:lang w:val="ru-RU"/>
        </w:rPr>
        <w:t>организованности в решении учебных и профессиональных проблем.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3DAC" w:rsidRPr="00DD63B3" w:rsidRDefault="00FE3DAC" w:rsidP="00FE3DAC">
      <w:pPr>
        <w:pStyle w:val="a5"/>
        <w:ind w:firstLine="708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внеаудиторной (самостоятельной) работы способствует развитию общих и профессиональных компетенций обучающихся, постепенному и целенаправленному развитию познавательных способностей, установки на самостоятельное пополнение знаний. </w:t>
      </w:r>
    </w:p>
    <w:p w:rsidR="00FE3DAC" w:rsidRPr="00DD63B3" w:rsidRDefault="00FE3DAC" w:rsidP="00FE3DAC">
      <w:pPr>
        <w:pStyle w:val="a5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 Внеаудиторная (самостоятельная) работа является обязательной частью освоения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профессионального модуля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31A5E">
        <w:rPr>
          <w:rFonts w:ascii="Times New Roman" w:hAnsi="Times New Roman" w:cs="Times New Roman"/>
          <w:sz w:val="24"/>
          <w:szCs w:val="24"/>
          <w:lang w:val="ru-RU"/>
        </w:rPr>
        <w:t>Продажа продовольственных товаров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». </w:t>
      </w:r>
      <w:r w:rsidRPr="00DD63B3">
        <w:rPr>
          <w:rFonts w:ascii="Times New Roman" w:eastAsia="Times New Roman" w:hAnsi="Times New Roman" w:cs="Times New Roman"/>
          <w:sz w:val="24"/>
          <w:szCs w:val="24"/>
          <w:lang w:val="ru-RU"/>
        </w:rPr>
        <w:t>Объем внеаудиторной  (самостоятельной) работы обучающихся определяется учебным планом.</w:t>
      </w:r>
    </w:p>
    <w:p w:rsidR="00FE3DAC" w:rsidRPr="00DD63B3" w:rsidRDefault="00FE3DAC" w:rsidP="00FE3DAC">
      <w:pPr>
        <w:pStyle w:val="a5"/>
        <w:ind w:firstLine="708"/>
        <w:jc w:val="mediumKashida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>Методические рекомендации составлены согласно содержанию внеаудиторной (самостоятельной) работе по дисциплине в соответствии с рекомендуемыми видами заданий на основе примерной и рабочей программ учебной дисциплины.</w:t>
      </w:r>
    </w:p>
    <w:p w:rsidR="00FE3DAC" w:rsidRPr="00DD63B3" w:rsidRDefault="00FE3DAC" w:rsidP="00FE3DAC">
      <w:pPr>
        <w:pStyle w:val="a5"/>
        <w:ind w:firstLine="708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>Внеаудиторная (самостоятельная) работа может осуществляться индивидуально или группами обучающихся в зависимости от цели, объема, конкретной тематики работы, уровня сложности и  уровня умений обучающихся.</w:t>
      </w:r>
    </w:p>
    <w:p w:rsidR="00FE3DAC" w:rsidRPr="002B66F0" w:rsidRDefault="00FE3DAC" w:rsidP="00FE3DAC">
      <w:p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</w:t>
      </w:r>
      <w:r w:rsidRPr="00DD63B3">
        <w:rPr>
          <w:rFonts w:ascii="Times New Roman" w:hAnsi="Times New Roman" w:cs="Times New Roman"/>
          <w:b/>
          <w:sz w:val="24"/>
          <w:szCs w:val="24"/>
        </w:rPr>
        <w:t xml:space="preserve">    В результате освоения учебной дисциплины обучающийся должен</w:t>
      </w:r>
      <w:r w:rsidRPr="00DD63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DAC" w:rsidRDefault="00FE3DAC" w:rsidP="00FE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1.1.1. </w:t>
      </w:r>
      <w:r w:rsidRPr="002B66F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85936" w:rsidRPr="002B66F0" w:rsidRDefault="00585936" w:rsidP="00FE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5936" w:rsidRPr="00585936" w:rsidRDefault="00585936" w:rsidP="005859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936">
        <w:rPr>
          <w:rFonts w:ascii="Times New Roman" w:hAnsi="Times New Roman" w:cs="Times New Roman"/>
          <w:color w:val="000000"/>
          <w:sz w:val="24"/>
          <w:szCs w:val="24"/>
        </w:rPr>
        <w:t>-идентифицировать товары различных товарных групп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  <w:t>-оценивать качество по органолептическим показателям;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  <w:t>-консультировать о свойствах и правилах эксплуатации товаров;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  <w:t>-расшифровывать маркировку, клеймение и символы по уходу;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- идентифицировать отдельные виды мебели для торговых организаций;</w:t>
      </w:r>
    </w:p>
    <w:p w:rsidR="00FE3DAC" w:rsidRDefault="00FE3DAC" w:rsidP="00FE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3DAC" w:rsidRPr="002B66F0" w:rsidRDefault="00FE3DAC" w:rsidP="00FE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1.1.2. </w:t>
      </w:r>
      <w:r w:rsidRPr="002B66F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585936" w:rsidRPr="00585936" w:rsidRDefault="00585936" w:rsidP="00585936">
      <w:pPr>
        <w:tabs>
          <w:tab w:val="left" w:pos="447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585936">
        <w:rPr>
          <w:rFonts w:ascii="Times New Roman" w:hAnsi="Times New Roman" w:cs="Times New Roman"/>
          <w:color w:val="000000"/>
          <w:sz w:val="24"/>
          <w:szCs w:val="24"/>
        </w:rPr>
        <w:t>-факторы, формирующие и сохраняющие потребительские свойства товаров различных товарных групп;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  <w:t>-классификацию и ассортимент различных товарных групп непродовольственных товаров;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-показатели качества, дефекты, градации качества, упаковку, маркировку и хранение непродовольственных товаров, </w:t>
      </w:r>
    </w:p>
    <w:p w:rsidR="00585936" w:rsidRPr="00585936" w:rsidRDefault="00585936" w:rsidP="00585936">
      <w:pPr>
        <w:tabs>
          <w:tab w:val="left" w:pos="447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585936">
        <w:rPr>
          <w:rFonts w:ascii="Times New Roman" w:hAnsi="Times New Roman" w:cs="Times New Roman"/>
          <w:color w:val="000000"/>
          <w:sz w:val="24"/>
          <w:szCs w:val="24"/>
        </w:rPr>
        <w:t>-назначение, классификацию мебели для торговых организаций и требования, предъявляемые к ней;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lastRenderedPageBreak/>
        <w:t>-назначение, классификацию торгового инвентаря;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  <w:t>-назначение и классификацию систем защиты товаров, порядок их использования;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  <w:t>-закон о защите прав потребителей;</w:t>
      </w:r>
      <w:r w:rsidRPr="00585936">
        <w:rPr>
          <w:rFonts w:ascii="Times New Roman" w:hAnsi="Times New Roman" w:cs="Times New Roman"/>
          <w:color w:val="000000"/>
          <w:sz w:val="24"/>
          <w:szCs w:val="24"/>
        </w:rPr>
        <w:br/>
        <w:t>-правила охраны труда</w:t>
      </w:r>
    </w:p>
    <w:p w:rsidR="00FE3DAC" w:rsidRPr="002B66F0" w:rsidRDefault="00FE3DAC" w:rsidP="00FE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1.1.3. </w:t>
      </w:r>
      <w:r w:rsidRPr="002B66F0">
        <w:rPr>
          <w:rFonts w:ascii="Times New Roman" w:hAnsi="Times New Roman" w:cs="Times New Roman"/>
          <w:b/>
          <w:sz w:val="24"/>
          <w:szCs w:val="24"/>
        </w:rPr>
        <w:t>Иметь практический опыт;</w:t>
      </w:r>
    </w:p>
    <w:p w:rsidR="00585936" w:rsidRPr="00585936" w:rsidRDefault="00585936" w:rsidP="00585936">
      <w:pPr>
        <w:pStyle w:val="a7"/>
        <w:jc w:val="both"/>
        <w:rPr>
          <w:b/>
        </w:rPr>
      </w:pPr>
      <w:r w:rsidRPr="00585936">
        <w:rPr>
          <w:rStyle w:val="a9"/>
          <w:rFonts w:eastAsiaTheme="minorHAnsi"/>
          <w:b w:val="0"/>
        </w:rPr>
        <w:t>-продажа непродовольственных товаров</w:t>
      </w:r>
    </w:p>
    <w:p w:rsidR="00FE3DAC" w:rsidRPr="00FE3DAC" w:rsidRDefault="00FE3DAC" w:rsidP="00FE3DAC">
      <w:pPr>
        <w:jc w:val="lowKashi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1.1.4</w:t>
      </w:r>
      <w:r w:rsidRPr="00380A47">
        <w:rPr>
          <w:rFonts w:ascii="Times New Roman" w:hAnsi="Times New Roman" w:cs="Times New Roman"/>
          <w:b/>
          <w:sz w:val="24"/>
          <w:szCs w:val="24"/>
        </w:rPr>
        <w:t>.</w:t>
      </w:r>
      <w:r w:rsidRPr="00380A47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380A47">
        <w:rPr>
          <w:rFonts w:ascii="Times New Roman" w:hAnsi="Times New Roman" w:cs="Times New Roman"/>
          <w:b/>
          <w:sz w:val="24"/>
          <w:szCs w:val="24"/>
        </w:rPr>
        <w:t xml:space="preserve">ОК, ПК, формируемые в результате выполнения внеаудиторной (самостоятельной) работы: 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7975"/>
      </w:tblGrid>
      <w:tr w:rsidR="00585936" w:rsidRPr="00585936" w:rsidTr="00585936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5936" w:rsidRPr="00585936" w:rsidRDefault="00585936" w:rsidP="003A4E5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936" w:rsidRPr="00585936" w:rsidRDefault="00585936" w:rsidP="003A4E5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Проверять качество, комплектность, количественные характеристики непродовольственных товаров.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 xml:space="preserve">ОК 2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585936" w:rsidRPr="00585936" w:rsidTr="00585936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5936" w:rsidRPr="00585936" w:rsidRDefault="00585936" w:rsidP="003A4E5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5936" w:rsidRPr="00585936" w:rsidRDefault="00585936" w:rsidP="003A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C31A5E" w:rsidRDefault="00C31A5E" w:rsidP="007D1DBB">
      <w:pPr>
        <w:shd w:val="clear" w:color="auto" w:fill="FDFDFD"/>
        <w:spacing w:line="216" w:lineRule="atLeast"/>
        <w:ind w:left="142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sectPr w:rsidR="00C31A5E" w:rsidSect="00C31A5E">
          <w:footerReference w:type="default" r:id="rId7"/>
          <w:footerReference w:type="first" r:id="rId8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FE3DAC" w:rsidRPr="00380A47" w:rsidRDefault="00FE3DAC" w:rsidP="007D1DBB">
      <w:pPr>
        <w:shd w:val="clear" w:color="auto" w:fill="FDFDFD"/>
        <w:spacing w:line="216" w:lineRule="atLeast"/>
        <w:ind w:left="142"/>
        <w:jc w:val="center"/>
        <w:rPr>
          <w:rFonts w:ascii="Tahoma" w:eastAsia="Times New Roman" w:hAnsi="Tahoma" w:cs="Tahoma"/>
          <w:color w:val="1A1A1A"/>
          <w:sz w:val="28"/>
          <w:szCs w:val="28"/>
        </w:rPr>
      </w:pPr>
      <w:r w:rsidRPr="00D76858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2. ПЕРЕЧЕНЬ ВИДОВ САМОСТОЯТЕЛЬНОЙ РАБОТЫ  И ФОРМ КОНТРОЛЯ</w:t>
      </w:r>
      <w:r w:rsidRPr="00380A47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 xml:space="preserve"> ПО РАЗДЕЛАМ ПМ.0</w:t>
      </w:r>
      <w:r w:rsidR="007D1DBB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1</w:t>
      </w:r>
      <w:r w:rsidRPr="00380A47">
        <w:rPr>
          <w:rFonts w:eastAsia="Times New Roman"/>
          <w:b/>
          <w:color w:val="000000"/>
          <w:spacing w:val="-3"/>
          <w:sz w:val="28"/>
          <w:szCs w:val="28"/>
        </w:rPr>
        <w:t xml:space="preserve"> </w:t>
      </w:r>
      <w:r w:rsidRPr="00380A47">
        <w:rPr>
          <w:rFonts w:ascii="Times New Roman" w:hAnsi="Times New Roman" w:cs="Times New Roman"/>
          <w:b/>
          <w:sz w:val="24"/>
          <w:szCs w:val="24"/>
        </w:rPr>
        <w:t>«</w:t>
      </w:r>
      <w:r w:rsidR="007D1DBB">
        <w:rPr>
          <w:rFonts w:ascii="Times New Roman" w:hAnsi="Times New Roman" w:cs="Times New Roman"/>
          <w:b/>
          <w:sz w:val="24"/>
          <w:szCs w:val="24"/>
        </w:rPr>
        <w:t>ПРОДАЖА НЕПРОДОВОЛЬСТВЕННЫХ ТОВАРОВ</w:t>
      </w:r>
      <w:r w:rsidRPr="00380A4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4573"/>
        <w:gridCol w:w="1808"/>
      </w:tblGrid>
      <w:tr w:rsidR="00FE3DAC" w:rsidRPr="00A1243B" w:rsidTr="003A3FA2">
        <w:tc>
          <w:tcPr>
            <w:tcW w:w="3190" w:type="dxa"/>
          </w:tcPr>
          <w:p w:rsidR="00FE3DAC" w:rsidRPr="008658C3" w:rsidRDefault="00FE3DAC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658C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Наименование раздела ПМ</w:t>
            </w:r>
          </w:p>
        </w:tc>
        <w:tc>
          <w:tcPr>
            <w:tcW w:w="4573" w:type="dxa"/>
          </w:tcPr>
          <w:p w:rsidR="00FE3DAC" w:rsidRPr="008658C3" w:rsidRDefault="00FE3DAC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658C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Вид внеаудиторной (самостоятельной) работы</w:t>
            </w:r>
          </w:p>
        </w:tc>
        <w:tc>
          <w:tcPr>
            <w:tcW w:w="1808" w:type="dxa"/>
          </w:tcPr>
          <w:p w:rsidR="00FE3DAC" w:rsidRPr="008658C3" w:rsidRDefault="00FE3DAC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658C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Количество часов</w:t>
            </w:r>
          </w:p>
        </w:tc>
      </w:tr>
      <w:tr w:rsidR="00FE3DAC" w:rsidRPr="00A1243B" w:rsidTr="00FE3DAC">
        <w:tc>
          <w:tcPr>
            <w:tcW w:w="3190" w:type="dxa"/>
          </w:tcPr>
          <w:p w:rsidR="00FE3DAC" w:rsidRPr="00585936" w:rsidRDefault="00585936" w:rsidP="00E032F2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8593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Раздел 1 Введение</w:t>
            </w: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585936" w:rsidRPr="00585936" w:rsidRDefault="00585936" w:rsidP="00585936">
            <w:pPr>
              <w:pStyle w:val="a3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доклад на тему: Маркировка непродовольственных товаров.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презентацию та тему: Маркировка непродовольственных товаров.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Расшифровать штрих код непродовольственных товаров.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Подготовить ассортиментный перечень товаров непродовольственного магазина (отдела).</w:t>
            </w:r>
          </w:p>
          <w:p w:rsidR="00FE3DAC" w:rsidRPr="00585936" w:rsidRDefault="00585936" w:rsidP="00585936">
            <w:pPr>
              <w:pStyle w:val="a3"/>
              <w:numPr>
                <w:ilvl w:val="0"/>
                <w:numId w:val="24"/>
              </w:numPr>
              <w:tabs>
                <w:tab w:val="num" w:pos="71"/>
              </w:tabs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ситуационных задач по непродовольственным товарам.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FE3DAC" w:rsidRPr="00DC5297" w:rsidRDefault="00585936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</w:tr>
      <w:tr w:rsidR="00E032F2" w:rsidRPr="00A1243B" w:rsidTr="00FE3DAC">
        <w:tc>
          <w:tcPr>
            <w:tcW w:w="3190" w:type="dxa"/>
          </w:tcPr>
          <w:p w:rsidR="00E032F2" w:rsidRPr="00585936" w:rsidRDefault="00585936" w:rsidP="00E12FC6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8593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Раздел № 2 Текстильные и швейно-трикотажные товары. Кожевенно-обувные товары.</w:t>
            </w: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t xml:space="preserve">Подготовить доклад на тему: </w:t>
            </w: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Товароведная характеристика шерсти;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Сделать презентацию на тему: Товароведная характеристика шелка;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Сделать тест на тему: Товароведная характеристика искусственного мех;.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Составить схему «Шелковые и шерстяные ткани»;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Оформить ценник на текстильные товары;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Подготовить консультацию покупателя;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Подготовит реферат на тему: «Кожевенно- обувные товары»;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Сделать презентацию на тему: Головные уборы и шарфы»;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Подготовить доклад на тему: Требование к качеству трикотажных товаров»;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Подготовить ассортиментный альбом производителя «Текстильных товаров»;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Сделать презентацию: «Определение штрих- кода швейных изделий»;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Подготовить реферат на тему: «Трикотажные товары»;</w:t>
            </w:r>
          </w:p>
          <w:p w:rsidR="00E032F2" w:rsidRPr="00585936" w:rsidRDefault="00585936" w:rsidP="00585936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hAnsi="Times New Roman" w:cs="Times New Roman"/>
                <w:sz w:val="24"/>
                <w:szCs w:val="24"/>
              </w:rPr>
              <w:t>Оформить ценник на кожевенно-обувные товары.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032F2" w:rsidRDefault="00585936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13</w:t>
            </w:r>
          </w:p>
        </w:tc>
      </w:tr>
      <w:tr w:rsidR="00585936" w:rsidRPr="00A1243B" w:rsidTr="00FE3DAC">
        <w:tc>
          <w:tcPr>
            <w:tcW w:w="3190" w:type="dxa"/>
          </w:tcPr>
          <w:p w:rsidR="00585936" w:rsidRPr="00B31408" w:rsidRDefault="00585936" w:rsidP="003A4E54">
            <w:pPr>
              <w:pStyle w:val="a5"/>
              <w:rPr>
                <w:rStyle w:val="a9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C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3.</w:t>
            </w:r>
            <w:r w:rsidRPr="003C1C3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Пушно-меховые </w:t>
            </w:r>
            <w:r w:rsidRPr="003C1C3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товары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585936" w:rsidRPr="00585936" w:rsidRDefault="00585936" w:rsidP="00585936">
            <w:pPr>
              <w:pStyle w:val="a3"/>
              <w:numPr>
                <w:ilvl w:val="0"/>
                <w:numId w:val="29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Подготовить презентацию: </w:t>
            </w: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«Головные уборы из меха»;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9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доклад на тему: «Требование к качеству овчинно-шубных изделий»;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9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Оформить ценник на пушно-меховые изделия;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9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реферат на тему: «Классификация и ассортимент пушно-мехового полуфабриката»;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консультирование покупателя овчинно-шубные товары.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585936" w:rsidRDefault="00585936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5</w:t>
            </w:r>
          </w:p>
        </w:tc>
      </w:tr>
      <w:tr w:rsidR="00585936" w:rsidRPr="00A1243B" w:rsidTr="00FE3DAC">
        <w:tc>
          <w:tcPr>
            <w:tcW w:w="3190" w:type="dxa"/>
          </w:tcPr>
          <w:p w:rsidR="00585936" w:rsidRPr="00585936" w:rsidRDefault="00585936" w:rsidP="003A4E5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8593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Раздел 4. Парфюмерно-косметические и галантерейные товары.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585936" w:rsidRPr="00585936" w:rsidRDefault="00585936" w:rsidP="00585936">
            <w:pPr>
              <w:pStyle w:val="a3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презентацию «Галантерея как фурнитура одежды»; 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 консультацию  покупателю;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доклад на тему: Изделия из пластических масс;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реферат на тему: Галантерейные товары;</w:t>
            </w:r>
          </w:p>
          <w:p w:rsidR="00585936" w:rsidRPr="00585936" w:rsidRDefault="00585936" w:rsidP="00585936">
            <w:pPr>
              <w:pStyle w:val="a3"/>
              <w:numPr>
                <w:ilvl w:val="0"/>
                <w:numId w:val="30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Оформить ценник на галантерейные товары.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585936" w:rsidRDefault="00585936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585936" w:rsidRDefault="00585936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  <w:p w:rsidR="00585936" w:rsidRPr="00DC5297" w:rsidRDefault="00585936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585936" w:rsidRPr="00A1243B" w:rsidTr="00FE3DAC">
        <w:tc>
          <w:tcPr>
            <w:tcW w:w="3190" w:type="dxa"/>
          </w:tcPr>
          <w:p w:rsidR="00585936" w:rsidRPr="007D1DBB" w:rsidRDefault="007D1DBB" w:rsidP="00E12FC6">
            <w:pPr>
              <w:pStyle w:val="a5"/>
              <w:rPr>
                <w:rStyle w:val="a9"/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D1D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Раздел 5. Бытовые химические товары.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7D1DBB" w:rsidRPr="007D1DBB" w:rsidRDefault="007D1DBB" w:rsidP="007D1DBB">
            <w:pPr>
              <w:pStyle w:val="a3"/>
              <w:numPr>
                <w:ilvl w:val="0"/>
                <w:numId w:val="33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презентацию «Синтетические моющие средства»; 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3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 консультацию  покупателю;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3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доклад на тему: Дезинфицирующие средства;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3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Сделать реферат на тему: </w:t>
            </w:r>
            <w:r w:rsidRPr="007D1DBB">
              <w:rPr>
                <w:rFonts w:ascii="Times New Roman" w:hAnsi="Times New Roman" w:cs="Times New Roman"/>
                <w:sz w:val="24"/>
                <w:szCs w:val="24"/>
              </w:rPr>
              <w:t>Упаковка, маркировка, транспортирование, хранение товаров бытовой химии;</w:t>
            </w:r>
          </w:p>
          <w:p w:rsidR="00585936" w:rsidRPr="00272DB5" w:rsidRDefault="007D1DBB" w:rsidP="007D1DBB">
            <w:pPr>
              <w:pStyle w:val="a3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Оформить ценник на товары бытовой химии.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585936" w:rsidRDefault="007D1DBB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</w:tr>
      <w:tr w:rsidR="007D1DBB" w:rsidRPr="00A1243B" w:rsidTr="00FE3DAC">
        <w:tc>
          <w:tcPr>
            <w:tcW w:w="3190" w:type="dxa"/>
          </w:tcPr>
          <w:p w:rsidR="007D1DBB" w:rsidRPr="007D1DBB" w:rsidRDefault="007D1DBB" w:rsidP="003A4E5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D1D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Раздел 6. Стеклянные бытовые товары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7D1DBB" w:rsidRPr="007D1DBB" w:rsidRDefault="007D1DBB" w:rsidP="007D1DBB">
            <w:pPr>
              <w:pStyle w:val="a3"/>
              <w:numPr>
                <w:ilvl w:val="0"/>
                <w:numId w:val="35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презентацию «Стеклянные бытовые товары»; 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5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 консультацию  покупателю;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5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доклад на тему: Классификация и ассортимент стеклянных товаров;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5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Сделать реферат на тему: </w:t>
            </w:r>
            <w:r w:rsidRPr="007D1DBB">
              <w:rPr>
                <w:rFonts w:ascii="Times New Roman" w:hAnsi="Times New Roman" w:cs="Times New Roman"/>
                <w:sz w:val="24"/>
                <w:szCs w:val="24"/>
              </w:rPr>
              <w:t>Упаковка, маркировка, транспортирование, хранение стеклянных товаров;</w:t>
            </w:r>
          </w:p>
          <w:p w:rsidR="007D1DBB" w:rsidRPr="007D1DBB" w:rsidRDefault="007D1DBB" w:rsidP="007D1DBB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Оформить ценник на стеклянные товары.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D1DBB" w:rsidRDefault="007D1DBB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</w:tr>
      <w:tr w:rsidR="007D1DBB" w:rsidRPr="00A1243B" w:rsidTr="00FE3DAC">
        <w:tc>
          <w:tcPr>
            <w:tcW w:w="3190" w:type="dxa"/>
          </w:tcPr>
          <w:p w:rsidR="007D1DBB" w:rsidRPr="007D1DBB" w:rsidRDefault="007D1DBB" w:rsidP="003A4E5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D1D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Раздел 7. Керамические бытовые товары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7D1DBB" w:rsidRPr="007D1DBB" w:rsidRDefault="007D1DBB" w:rsidP="007D1DBB">
            <w:pPr>
              <w:pStyle w:val="a3"/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презентацию «Керамические бытовые товары»; 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 консультацию  </w:t>
            </w: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покупателю;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доклад на тему: Классификация и ассортимент керамических  товаров;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7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Сделать реферат на тему: </w:t>
            </w:r>
            <w:r w:rsidRPr="007D1DBB">
              <w:rPr>
                <w:rFonts w:ascii="Times New Roman" w:hAnsi="Times New Roman" w:cs="Times New Roman"/>
                <w:sz w:val="24"/>
                <w:szCs w:val="24"/>
              </w:rPr>
              <w:t>Упаковка, маркировка, транспортирование, хранение керамических товаров;</w:t>
            </w:r>
          </w:p>
          <w:p w:rsidR="007D1DBB" w:rsidRPr="007D1DBB" w:rsidRDefault="007D1DBB" w:rsidP="007D1DBB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Оформить ценник на керамические  товары.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D1DBB" w:rsidRDefault="007D1DBB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5</w:t>
            </w:r>
          </w:p>
        </w:tc>
      </w:tr>
      <w:tr w:rsidR="007D1DBB" w:rsidRPr="00A1243B" w:rsidTr="00FE3DAC">
        <w:tc>
          <w:tcPr>
            <w:tcW w:w="3190" w:type="dxa"/>
          </w:tcPr>
          <w:p w:rsidR="007D1DBB" w:rsidRPr="007D1DBB" w:rsidRDefault="007D1DBB" w:rsidP="003A4E5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D1D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Раздел № 8. Металлохозяйственные товары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7D1DBB" w:rsidRPr="007D1DBB" w:rsidRDefault="007D1DBB" w:rsidP="007D1DBB">
            <w:pPr>
              <w:pStyle w:val="a3"/>
              <w:numPr>
                <w:ilvl w:val="0"/>
                <w:numId w:val="39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презентацию «Металлическая посуда»; 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9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 консультацию  покупателю;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39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доклад на тему: Классификация и ассортимент металлической посуды;</w:t>
            </w:r>
          </w:p>
          <w:p w:rsidR="007D1DBB" w:rsidRPr="007D1DBB" w:rsidRDefault="007D1DBB" w:rsidP="007D1DBB">
            <w:pPr>
              <w:pStyle w:val="a3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Оформить ценник на металлическую посуду..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D1DBB" w:rsidRDefault="007D1DBB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</w:tr>
      <w:tr w:rsidR="007D1DBB" w:rsidRPr="00A1243B" w:rsidTr="00FE3DAC">
        <w:tc>
          <w:tcPr>
            <w:tcW w:w="3190" w:type="dxa"/>
          </w:tcPr>
          <w:p w:rsidR="007D1DBB" w:rsidRPr="007D1DBB" w:rsidRDefault="007D1DBB" w:rsidP="003A4E5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D1D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Раздел 9. Культтовары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7D1DBB" w:rsidRPr="007D1DBB" w:rsidRDefault="007D1DBB" w:rsidP="007D1DBB">
            <w:pPr>
              <w:pStyle w:val="a3"/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презентацию «Классификация игрушек»; 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 консультацию  покупателю;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доклад на тему: Товары школьного назначения;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Оформить ценник на игрушки;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Сделать реферат на тему: </w:t>
            </w:r>
            <w:r w:rsidRPr="007D1DBB">
              <w:rPr>
                <w:rFonts w:ascii="Times New Roman" w:hAnsi="Times New Roman" w:cs="Times New Roman"/>
                <w:sz w:val="24"/>
                <w:szCs w:val="24"/>
              </w:rPr>
              <w:t>Классификация и характеристика ассортимента фотоаппаратов;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Подготовитьпрезентацию</w:t>
            </w: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« Фототовары»;</w:t>
            </w:r>
          </w:p>
          <w:p w:rsidR="007D1DBB" w:rsidRPr="007D1DBB" w:rsidRDefault="007D1DBB" w:rsidP="007D1DBB">
            <w:pPr>
              <w:pStyle w:val="a3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DBB">
              <w:rPr>
                <w:rFonts w:ascii="Times New Roman" w:hAnsi="Times New Roman" w:cs="Times New Roman"/>
                <w:sz w:val="24"/>
                <w:szCs w:val="24"/>
              </w:rPr>
              <w:t>Оформить ценник на товары офисного назначения.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D1DBB" w:rsidRDefault="007D1DBB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</w:p>
        </w:tc>
      </w:tr>
      <w:tr w:rsidR="007D1DBB" w:rsidRPr="00A1243B" w:rsidTr="00FE3DAC">
        <w:tc>
          <w:tcPr>
            <w:tcW w:w="3190" w:type="dxa"/>
          </w:tcPr>
          <w:p w:rsidR="007D1DBB" w:rsidRPr="007D1DBB" w:rsidRDefault="007D1DBB" w:rsidP="003A4E5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1D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Товары для дома, спорта и отдыха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7D1DBB" w:rsidRPr="007D1DBB" w:rsidRDefault="007D1DBB" w:rsidP="007D1DBB">
            <w:pPr>
              <w:pStyle w:val="a3"/>
              <w:numPr>
                <w:ilvl w:val="0"/>
                <w:numId w:val="43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презентацию «Классификация и ассортимент мебели»; 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43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 консультацию  покупателю;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43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доклад на тему: Мебельные товары;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Оформить ценник на мебельные товары;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Подготовить презентацию «Классификация и ассортимент электробытовых товаров»;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Подготовить консультацию покупателю;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Оформить ценник на электробытовые товары;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Сделать реферат на тему: Музыкальные товары;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Подготовить презентацию на тему: </w:t>
            </w: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Товары для туризма и альпинизма;</w:t>
            </w:r>
          </w:p>
          <w:p w:rsidR="007D1DBB" w:rsidRPr="007D1DBB" w:rsidRDefault="007D1DBB" w:rsidP="007D1DBB">
            <w:pPr>
              <w:pStyle w:val="a3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Оформить ценник на спортивные товары.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D1DBB" w:rsidRDefault="007D1DBB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10</w:t>
            </w:r>
          </w:p>
        </w:tc>
      </w:tr>
      <w:tr w:rsidR="007D1DBB" w:rsidRPr="00A1243B" w:rsidTr="00FE3DAC">
        <w:tc>
          <w:tcPr>
            <w:tcW w:w="3190" w:type="dxa"/>
          </w:tcPr>
          <w:p w:rsidR="007D1DBB" w:rsidRPr="007D1DBB" w:rsidRDefault="007D1DBB" w:rsidP="003A4E5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Раздел 11 Ювелирные товары и часы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7D1DBB" w:rsidRPr="007D1DBB" w:rsidRDefault="007D1DBB" w:rsidP="007D1DBB">
            <w:pPr>
              <w:pStyle w:val="a3"/>
              <w:numPr>
                <w:ilvl w:val="0"/>
                <w:numId w:val="45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презентацию «Классификация и ассортимент ювелирных изделий»; 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45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 консультацию  покупателю;</w:t>
            </w:r>
          </w:p>
          <w:p w:rsidR="007D1DBB" w:rsidRPr="007D1DBB" w:rsidRDefault="007D1DBB" w:rsidP="007D1DBB">
            <w:pPr>
              <w:pStyle w:val="a3"/>
              <w:numPr>
                <w:ilvl w:val="0"/>
                <w:numId w:val="45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Сделать доклад на тему: Ювелирные товары;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Оформить ценник на ювелирные товары;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Подготовить презентацию «Классификация и ассортимент часов»;</w:t>
            </w:r>
          </w:p>
          <w:p w:rsidR="007D1DBB" w:rsidRPr="007D1DBB" w:rsidRDefault="007D1DBB" w:rsidP="007D1DBB">
            <w:pPr>
              <w:pStyle w:val="a5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Подготовить консультацию покупателю.</w:t>
            </w:r>
          </w:p>
          <w:p w:rsidR="007D1DBB" w:rsidRPr="007D1DBB" w:rsidRDefault="007D1DBB" w:rsidP="007D1DBB">
            <w:pPr>
              <w:pStyle w:val="a3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D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Оформить ценник на часы.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7D1DBB" w:rsidRDefault="007D1DBB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</w:p>
        </w:tc>
      </w:tr>
      <w:tr w:rsidR="007D1DBB" w:rsidRPr="00A1243B" w:rsidTr="003A3FA2">
        <w:tc>
          <w:tcPr>
            <w:tcW w:w="7763" w:type="dxa"/>
            <w:gridSpan w:val="2"/>
          </w:tcPr>
          <w:p w:rsidR="007D1DBB" w:rsidRPr="008658C3" w:rsidRDefault="007D1DBB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08" w:type="dxa"/>
          </w:tcPr>
          <w:p w:rsidR="007D1DBB" w:rsidRPr="008658C3" w:rsidRDefault="00B66851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71</w:t>
            </w:r>
          </w:p>
        </w:tc>
      </w:tr>
    </w:tbl>
    <w:p w:rsidR="00E4773A" w:rsidRDefault="00E4773A"/>
    <w:p w:rsidR="00BC46C1" w:rsidRPr="008658C3" w:rsidRDefault="00BC46C1" w:rsidP="00BC46C1">
      <w:pPr>
        <w:pStyle w:val="a5"/>
        <w:ind w:firstLine="708"/>
        <w:jc w:val="mediumKashida"/>
        <w:rPr>
          <w:rFonts w:asciiTheme="majorBidi" w:hAnsiTheme="majorBidi" w:cstheme="majorBidi"/>
          <w:sz w:val="24"/>
          <w:szCs w:val="24"/>
          <w:lang w:val="ru-RU"/>
        </w:rPr>
      </w:pPr>
      <w:r w:rsidRPr="003850E0">
        <w:rPr>
          <w:rFonts w:asciiTheme="majorBidi" w:hAnsiTheme="majorBidi" w:cstheme="majorBidi"/>
          <w:sz w:val="24"/>
          <w:szCs w:val="24"/>
          <w:lang w:val="ru-RU"/>
        </w:rPr>
        <w:t xml:space="preserve">Контроль результатов внеаудиторной </w:t>
      </w:r>
      <w:r>
        <w:rPr>
          <w:rFonts w:asciiTheme="majorBidi" w:hAnsiTheme="majorBidi" w:cstheme="majorBidi"/>
          <w:sz w:val="24"/>
          <w:szCs w:val="24"/>
          <w:lang w:val="ru-RU"/>
        </w:rPr>
        <w:t>(</w:t>
      </w:r>
      <w:r w:rsidRPr="003850E0">
        <w:rPr>
          <w:rFonts w:asciiTheme="majorBidi" w:hAnsiTheme="majorBidi" w:cstheme="majorBidi"/>
          <w:sz w:val="24"/>
          <w:szCs w:val="24"/>
          <w:lang w:val="ru-RU"/>
        </w:rPr>
        <w:t>самосто</w:t>
      </w:r>
      <w:r>
        <w:rPr>
          <w:rFonts w:asciiTheme="majorBidi" w:hAnsiTheme="majorBidi" w:cstheme="majorBidi"/>
          <w:sz w:val="24"/>
          <w:szCs w:val="24"/>
          <w:lang w:val="ru-RU"/>
        </w:rPr>
        <w:t>ятельной) работы обучающихся осуществляет</w:t>
      </w:r>
      <w:r w:rsidRPr="003850E0">
        <w:rPr>
          <w:rFonts w:asciiTheme="majorBidi" w:hAnsiTheme="majorBidi" w:cstheme="majorBidi"/>
          <w:sz w:val="24"/>
          <w:szCs w:val="24"/>
          <w:lang w:val="ru-RU"/>
        </w:rPr>
        <w:t>ся в пределах времени, отв</w:t>
      </w:r>
      <w:r>
        <w:rPr>
          <w:rFonts w:asciiTheme="majorBidi" w:hAnsiTheme="majorBidi" w:cstheme="majorBidi"/>
          <w:sz w:val="24"/>
          <w:szCs w:val="24"/>
          <w:lang w:val="ru-RU"/>
        </w:rPr>
        <w:t>еденного на обязательные учебные</w:t>
      </w:r>
      <w:r w:rsidRPr="003850E0">
        <w:rPr>
          <w:rFonts w:asciiTheme="majorBidi" w:hAnsiTheme="majorBidi" w:cstheme="majorBidi"/>
          <w:sz w:val="24"/>
          <w:szCs w:val="24"/>
          <w:lang w:val="ru-RU"/>
        </w:rPr>
        <w:t xml:space="preserve"> занятия и внеаудиторную </w:t>
      </w:r>
      <w:r>
        <w:rPr>
          <w:rFonts w:asciiTheme="majorBidi" w:hAnsiTheme="majorBidi" w:cstheme="majorBidi"/>
          <w:sz w:val="24"/>
          <w:szCs w:val="24"/>
          <w:lang w:val="ru-RU"/>
        </w:rPr>
        <w:t>(самостоятельную) работу обучающихся по ПМ.0</w:t>
      </w:r>
      <w:r w:rsidR="00B66851">
        <w:rPr>
          <w:rFonts w:asciiTheme="majorBidi" w:hAnsiTheme="majorBidi" w:cstheme="majorBidi"/>
          <w:sz w:val="24"/>
          <w:szCs w:val="24"/>
          <w:lang w:val="ru-RU"/>
        </w:rPr>
        <w:t>1</w:t>
      </w:r>
      <w:r>
        <w:rPr>
          <w:rFonts w:asciiTheme="majorBidi" w:hAnsiTheme="majorBidi" w:cstheme="majorBidi"/>
          <w:sz w:val="24"/>
          <w:szCs w:val="24"/>
          <w:lang w:val="ru-RU"/>
        </w:rPr>
        <w:t>. «</w:t>
      </w:r>
      <w:r w:rsidR="00B66851">
        <w:rPr>
          <w:rFonts w:ascii="Times New Roman" w:hAnsi="Times New Roman" w:cs="Times New Roman"/>
          <w:sz w:val="24"/>
          <w:szCs w:val="24"/>
          <w:lang w:val="ru-RU"/>
        </w:rPr>
        <w:t>Продажа непродовольственных товаров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BC46C1" w:rsidRDefault="00BC46C1">
      <w:r>
        <w:br w:type="page"/>
      </w:r>
    </w:p>
    <w:p w:rsidR="00BC46C1" w:rsidRPr="008658C3" w:rsidRDefault="00BC46C1" w:rsidP="00BC46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58C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3. МЕТОДИЧЕСКИЕ РЕКОМЕНДАЦИИ ПО ВЫПОЛНЕНИЮ ВНЕАУДИТОРНОЙ (САМОСТОЯТЕЛЬНОЙ) РАБОТЫ, КРИТЕРИИ ОЦЕНИВАНИЯ</w:t>
      </w:r>
    </w:p>
    <w:p w:rsidR="00BC46C1" w:rsidRPr="00C74BC0" w:rsidRDefault="00BC46C1" w:rsidP="00BC46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3.1.</w:t>
      </w:r>
      <w:r w:rsidRPr="00C74B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Вид работы: </w:t>
      </w:r>
      <w:r w:rsidRPr="00C74BC0">
        <w:rPr>
          <w:rFonts w:ascii="Times New Roman" w:eastAsia="Times New Roman" w:hAnsi="Times New Roman" w:cs="Times New Roman"/>
          <w:spacing w:val="-1"/>
          <w:sz w:val="24"/>
          <w:szCs w:val="24"/>
        </w:rPr>
        <w:t>подготовка компьютерных презентаций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по выполнению: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 xml:space="preserve">При оформлении </w:t>
      </w:r>
      <w:r w:rsidRPr="00C74BC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текстовой информации используйте следующий 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размер шрифта: 24–54 пункта (для заголовка), 18–36 пунктов (для обычного текста). Цвет шрифта и цвет фона должны контрастировать (текст должен хорошо читаться), но не резать глаза. Для основного текста используйте гладкий шрифт без засечек (</w:t>
      </w:r>
      <w:r w:rsidRPr="00C74BC0">
        <w:rPr>
          <w:rFonts w:ascii="Times New Roman" w:eastAsia="Times New Roman" w:hAnsi="Times New Roman" w:cs="Times New Roman"/>
          <w:sz w:val="24"/>
          <w:szCs w:val="24"/>
          <w:lang w:val="en-US"/>
        </w:rPr>
        <w:t>Arial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74BC0">
        <w:rPr>
          <w:rFonts w:ascii="Times New Roman" w:eastAsia="Times New Roman" w:hAnsi="Times New Roman" w:cs="Times New Roman"/>
          <w:sz w:val="24"/>
          <w:szCs w:val="24"/>
          <w:lang w:val="en-US"/>
        </w:rPr>
        <w:t>Tahoma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74BC0">
        <w:rPr>
          <w:rFonts w:ascii="Times New Roman" w:eastAsia="Times New Roman" w:hAnsi="Times New Roman" w:cs="Times New Roman"/>
          <w:sz w:val="24"/>
          <w:szCs w:val="24"/>
          <w:lang w:val="en-US"/>
        </w:rPr>
        <w:t>Verdana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), для заголовка можно использовать декоративный шрифт, если он хорошо читаем. Курсив, подчеркивание, жирный шрифт, прописные буквы рекомендуется использовать только для смыслового выделения фрагмента текста.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При оформлении</w:t>
      </w:r>
      <w:r w:rsidRPr="00C74BC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графической информации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учитывайте</w:t>
      </w:r>
      <w:r w:rsidRPr="00C74BC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что рисунки, фотографии, диаграммы призваны дополнить текстовую информацию или передать ее в более наглядном виде, таким образом, желательно избегать в презентации рисунков, не несущих смысловой нагрузки, если они не являются частью стилевого оформления. Цвет графических изображений не должен резко контрастировать с общим стилевым оформлением слайда. Иллюстрации рекомендуется сопровождать пояснительным текстом. Если графическое изображение используется в качестве фона, то текст на этом фоне должен быть хорошо читаем.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Анимационные эффекты используются для привлечения внимания слушателей или для демонстрации динамики развития какого-либо процесса. В этих случаях использование анимации оправдано, но не стоит чрезмерно насыщать презентацию такими эффектами, иначе это вызовет негативную реакцию аудитории.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Не рекомендуется использовать в стилевом оформлении презентации более 3 цветов и более 3 типов шрифта. Оформление слайда не должно отвлекать внимание слушателей от его содержательной части. Все слайды презентации должны быть выдержаны в одном стиле.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 к содержанию и оформлению презентации.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На слайдах презентации не пишется весь тот текст, который произносит докладчик. Текст должен содержать только ключевые фразы (слова), которые докладчик развивает и комментирует устно.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На первом слайде пишется не только название презентации, но и имена авторов,  дата создания. Каждая прямая цитата, которую комментирует или даже просто приводит докладчик (будь то эпиграф или цитаты по ходу доклада) размещается на отдельном слайде, обязательно с полной подписью автора (имя и фамилия, инициалы и фамилия, но ни в коем случае – одна фамилия, исключение – псевдонимы). Допустимый вариант – две небольшие цитаты на одну тему на одном слайде, но не больше.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 xml:space="preserve">Все схемы и графики должны иметь названия, отражающие их содержание. 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В конце презентации представляется список использованных источников, оформленный по правилам библиографического описания.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74B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Критерии оценки компьютерной презентации: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Презентацию необходимо предоставить для проверки в электронном виде.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«Отлично» - если презентация выполнена аккуратно, примеры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проиллюстрированы, полностью освещены все обозначенные вопросы.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«Хорошо» - работа содержит небольшие неточности.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«Удовлетворительно» - презентация выполнена неаккуратно, не полностью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освещены заданные вопросы.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«Неудовлетворительно» - работа выполнена небрежно, не соблюдена структура, отсутствуют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иллюстрации.</w:t>
      </w:r>
    </w:p>
    <w:p w:rsid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DB5" w:rsidRPr="00BC46C1" w:rsidRDefault="00272DB5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BC46C1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 работы: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написание доклада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по выполнению: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Доклад</w:t>
      </w:r>
      <w:r w:rsidRPr="00BC46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– это устное выступление на заданную тему. Время доклада - 5-15 минут. Важно при подготовке доклада учитывать три его фазы: мотивацию, убеждение, побуждение.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В первой фазе доклада рекомендуется использовать: риторические вопросы; актуальные местные события; личные происшествия; истории, вызывающие шок; цитаты, пословицы возбуждение воображения; оптический или акустический эффект; </w:t>
      </w:r>
      <w:r w:rsidRPr="00BC46C1">
        <w:rPr>
          <w:rFonts w:ascii="Times New Roman" w:eastAsia="Times New Roman" w:hAnsi="Times New Roman" w:cs="Times New Roman"/>
          <w:spacing w:val="-2"/>
          <w:sz w:val="24"/>
          <w:szCs w:val="24"/>
        </w:rPr>
        <w:t>неожиданное для слушателей начало доклада.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Как правило, используется один из перечисленных приёмов. Главная цель фазы открытия (мотивации) – привлечь внимание слушателей к докладчику, поэтому длительность её минимальна.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Ядром хорошего доклада является информация. Она должна быть новой и понятной. Важно в процессе доклада не только сообщить информацию, но и убедить слушателей в правильности своей точки зрения. Для убеждения следует использовать: сообщение о себе (кто?); обоснование необходимости доклада (почему?); доказательство (кто? когда? где? сколько?); пример  (берём пример с …); сравнение  (это так же, как…); проблемы  (что мешает?).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Третья фаза доклада должна способствовать положительной реакции слушателей. В заключении могут быть использованы:</w:t>
      </w:r>
      <w:r w:rsidRPr="00BC46C1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обобщение;</w:t>
      </w:r>
      <w:r w:rsidRPr="00BC46C1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прогноз;</w:t>
      </w:r>
      <w:r w:rsidRPr="00BC46C1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цитата; пожелания; объявление о продолжении дискуссии;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просьба о предложениях по улучшению;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благодарность за внимание.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Составляющие воздействия докладчика на слушателей:</w:t>
      </w:r>
    </w:p>
    <w:p w:rsidR="00BC46C1" w:rsidRP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1. Язык доклада (короткие предложения,  в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>ыделение главных предложений,  в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ыбор слов, образность языка).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2"/>
          <w:sz w:val="24"/>
          <w:szCs w:val="24"/>
        </w:rPr>
        <w:t>2.</w:t>
      </w:r>
      <w:r w:rsidRPr="00BC46C1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  </w:t>
      </w:r>
      <w:r w:rsidRPr="00BC46C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Голос (выразительность, 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вариации громкости, темп речи.)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2"/>
          <w:sz w:val="24"/>
          <w:szCs w:val="24"/>
        </w:rPr>
        <w:t>3.</w:t>
      </w:r>
      <w:r w:rsidRPr="00BC46C1">
        <w:rPr>
          <w:rFonts w:ascii="Times New Roman" w:eastAsia="Times New Roman" w:hAnsi="Times New Roman" w:cs="Times New Roman"/>
          <w:spacing w:val="-2"/>
          <w:sz w:val="14"/>
          <w:szCs w:val="14"/>
        </w:rPr>
        <w:t> 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>Внешнее общение  (зрительный контакт, о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братная связь, доверительность, жестикуляция).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Критерии оценки доклада:</w:t>
      </w:r>
    </w:p>
    <w:p w:rsidR="00BC46C1" w:rsidRP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«Отлично»- объем доклада - 5-6 страниц,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полностью раскрыта тема доклада, информация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взята из нескольких источников, доклад написан грамотно, без ошибок, текст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>напечатан аккуратно, в соответствии с требованиями.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При защите доклада обучающийся  продемонстрировал отличное знание материала работы, приводил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соответствующие доводы, давал полные развернутые ответы на вопросы и аргументировал их.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 «Хорошо» -  объём доклада - 4-5 страниц, полностью раскрыта тема доклада, информация взята из нескольких источников, реферат написан грамотно,  текст напечатан аккуратно, в соответствии с требованиями, встречаются небольшие опечатки. При защите доклада обучающийся продемонстрировал хорошее знание материала работы, приводил соответствующие доводы, но не смог дать полные развернутые ответы на вопросы и привести соответствующие аргументы.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«Удовлетворительно» - объём доклада - менее 4 страниц, тема доклада раскрыта не полностью, информация взята из одного источника, реферат написан с ошибками, текст напечатан неаккуратно, много опечаток.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При защите доклада обучающийся продемонстрировал слабое знание материала работы, не смог привести соответствующие доводы и аргументировать сои ответы.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5"/>
          <w:sz w:val="24"/>
          <w:szCs w:val="24"/>
        </w:rPr>
        <w:lastRenderedPageBreak/>
        <w:t xml:space="preserve">«Неудовлетворительно»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- объем доклада -  менее 4 страниц, </w:t>
      </w:r>
      <w:r w:rsidRPr="00BC46C1">
        <w:rPr>
          <w:rFonts w:ascii="Times New Roman" w:eastAsia="Times New Roman" w:hAnsi="Times New Roman" w:cs="Times New Roman"/>
          <w:spacing w:val="-7"/>
          <w:sz w:val="24"/>
          <w:szCs w:val="24"/>
        </w:rPr>
        <w:t>тема доклада не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6C1">
        <w:rPr>
          <w:rFonts w:ascii="Times New Roman" w:eastAsia="Times New Roman" w:hAnsi="Times New Roman" w:cs="Times New Roman"/>
          <w:spacing w:val="-8"/>
          <w:sz w:val="24"/>
          <w:szCs w:val="24"/>
        </w:rPr>
        <w:t>раскрыта, информация взята из 1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 источника, много ошибок в построении предложений, текст </w:t>
      </w:r>
      <w:r w:rsidRPr="00BC46C1">
        <w:rPr>
          <w:rFonts w:ascii="Times New Roman" w:eastAsia="Times New Roman" w:hAnsi="Times New Roman" w:cs="Times New Roman"/>
          <w:spacing w:val="-7"/>
          <w:sz w:val="24"/>
          <w:szCs w:val="24"/>
        </w:rPr>
        <w:t>напечатан неаккуратно, много опечаток.</w:t>
      </w:r>
    </w:p>
    <w:p w:rsid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При защите доклада обучающийся продемонстрировал слабое знание материала работы, не смог раскрыть тему не отвечал на вопросы.</w:t>
      </w:r>
    </w:p>
    <w:p w:rsid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hAnsi="Times New Roman" w:cs="Times New Roman"/>
          <w:b/>
          <w:sz w:val="24"/>
          <w:szCs w:val="24"/>
        </w:rPr>
        <w:t>3.3</w:t>
      </w:r>
      <w:r w:rsidRPr="00BC46C1">
        <w:rPr>
          <w:rFonts w:ascii="Times New Roman" w:hAnsi="Times New Roman" w:cs="Times New Roman"/>
          <w:sz w:val="24"/>
          <w:szCs w:val="24"/>
        </w:rPr>
        <w:t>.</w:t>
      </w:r>
      <w:r w:rsidRPr="00BC46C1">
        <w:rPr>
          <w:rFonts w:ascii="Times New Roman" w:hAnsi="Times New Roman" w:cs="Times New Roman"/>
          <w:b/>
          <w:bCs/>
          <w:sz w:val="24"/>
          <w:szCs w:val="24"/>
        </w:rPr>
        <w:t xml:space="preserve"> Вид работы</w:t>
      </w:r>
      <w:r w:rsidRPr="00BC46C1">
        <w:rPr>
          <w:rFonts w:ascii="Times New Roman" w:hAnsi="Times New Roman" w:cs="Times New Roman"/>
          <w:sz w:val="24"/>
          <w:szCs w:val="24"/>
        </w:rPr>
        <w:t>: подготовка конспекта.</w:t>
      </w:r>
    </w:p>
    <w:p w:rsidR="00BC46C1" w:rsidRPr="00BC46C1" w:rsidRDefault="00BC46C1" w:rsidP="00BC46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C46C1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выполнению: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1.     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Определите цель составления конспекта.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2.     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Читая изучаемый материал  в первый раз, разделите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его на основные смысловые части, выделите главные мысли, сформулируйте выводы.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3.     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Если составляете план - конспект, сформулируйте названия пунктов и определите информацию, которую следует включить в план-конспект для раскрытия пунктов плана.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4.     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5.     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Включайте в конспект не только основные положения, но и обосновывающие их выводы, конкретные факты и примеры (без подробного описания).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6.     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Составляя конспект, записывайте отдельные слова сокращённо,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7.     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Чтобы форма конспекта отражала его содержание, располагайте абзацы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«ступеньками»,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8.      Отмечайте непонятные места, новые слова, имена, даты.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9.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При конспектировании старайтесь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 Критерии оценки конспекта: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«Отлично» - полнота использования учебного материала (объём конспекта – 1 тетрадная страница на один раздел или один лист формата А4); логика изложения (наличие схем, количество смысловых связей между понятиями); наглядность (наличие рисунков, символов и пр.; аккуратность выполнения, читаемость конспекта); грамотность (терминологическая и орфографическая); отсутствие связанных предложений, только опорные сигналы – слова, словосочетания, символы; самостоятельность при составлении.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«Хорошо» - использование учебного материала неполное (объём конспекта – 1 тетрадная страница на один раздел или один лист формата А 4); недостаточно логично изложено (наличие схем, количество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смысловых связей между понятиями); наглядность (наличие рисунков, символов и пр.; аккуратность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выполнения, читаемость конспекта); грамотность (терминологическая и орфографическая);  отсутствие связанных предложений, только опорные сигналы – слова, словосочетания, символы; самостоятельность при составлении.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«Удовлетворительно» - использование учебного материала неполное (объём конспекта – менее одной тетрадной страницы на один раздел или один лист формата А 4); недостаточно логично изложено (наличие схем, количество смысловых связей между понятиями); наглядность (наличие рисунков, символов, и пр.; аккуратность выполнения, читаемость конспекта; грамотность (терминологическая и орфографическая);отсутствие связанных предложений, только опорные сигналы – слова, словосочетания, символы; самостоятельность при составлении; неразборчивый почерк.</w:t>
      </w:r>
    </w:p>
    <w:p w:rsid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«Неудовлетворительно»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- использование учебного материала неполное (объём конспекта – менее одной тетрадной страницы на один раздел или один лист формата А 4); отсутствуют схемы, количество смысловых связей между понятиями; отсутствует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lastRenderedPageBreak/>
        <w:t>наглядность (наличие рисунков, символов, и пр.; аккуратность выполнения, читаемость конспекта); допущены терминологические и орфографические ошибки; отсутствие связанных предложений, только опорные сигналы – слова, словосочетания, символы; несамостоятельность при составлении; неразборчивый почерк.</w:t>
      </w:r>
    </w:p>
    <w:p w:rsidR="00FE581D" w:rsidRPr="00BC46C1" w:rsidRDefault="00FE581D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581D" w:rsidRPr="00BC46C1" w:rsidRDefault="00FE581D" w:rsidP="00FE5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3.4 </w:t>
      </w:r>
      <w:r w:rsidRPr="00BC46C1">
        <w:rPr>
          <w:rFonts w:ascii="Times New Roman" w:hAnsi="Times New Roman" w:cs="Times New Roman"/>
          <w:b/>
          <w:bCs/>
          <w:sz w:val="24"/>
          <w:szCs w:val="24"/>
        </w:rPr>
        <w:t>Вид работы</w:t>
      </w:r>
      <w:r w:rsidRPr="00BC46C1">
        <w:rPr>
          <w:rFonts w:ascii="Times New Roman" w:hAnsi="Times New Roman" w:cs="Times New Roman"/>
          <w:sz w:val="24"/>
          <w:szCs w:val="24"/>
        </w:rPr>
        <w:t>: подготовка</w:t>
      </w:r>
      <w:r>
        <w:rPr>
          <w:rFonts w:ascii="Times New Roman" w:hAnsi="Times New Roman" w:cs="Times New Roman"/>
          <w:sz w:val="24"/>
          <w:szCs w:val="24"/>
        </w:rPr>
        <w:t xml:space="preserve"> реферата или сообщения</w:t>
      </w:r>
      <w:r w:rsidRPr="00BC46C1">
        <w:rPr>
          <w:rFonts w:ascii="Times New Roman" w:hAnsi="Times New Roman" w:cs="Times New Roman"/>
          <w:sz w:val="24"/>
          <w:szCs w:val="24"/>
        </w:rPr>
        <w:t>.</w:t>
      </w:r>
    </w:p>
    <w:p w:rsidR="00FE581D" w:rsidRPr="00BC46C1" w:rsidRDefault="00FE581D" w:rsidP="00FE58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C46C1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Реферат или сообщение представляет собой самостоятельную письменную работу студента по определённой теме.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При написании реферата или сообщения студент должен собрать и проанализировать имеющуюся литературу по данной теме, обобщить и систематизировать изученный материал.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  <w:u w:val="single"/>
        </w:rPr>
        <w:t>1.Структура реферата или сообщения: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Реферат должен содержать: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титульный лист;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содержание;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введение;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основная часть;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заключение;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список использованной литературы.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Оптимальный объём страниц 10-15 страниц печатного текста – для реферата и до 10 страниц – для сообщения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  <w:u w:val="single"/>
        </w:rPr>
        <w:t>2.Требования к содержанию: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Во введении формулируется актуальность темы, цель и задачи исследования, практическая значимость. Материал основной части должен быть разбит на разделы, каждый раздел – озаглавлен, заголовок должен отражать содержание раздела основной части. Заключение должно характеризовать в сжатом виде результаты исследования, чёткие выводы.</w:t>
      </w:r>
      <w:r w:rsidRPr="00FE581D">
        <w:rPr>
          <w:rStyle w:val="apple-converted-space"/>
          <w:color w:val="333333"/>
          <w:u w:val="single"/>
        </w:rPr>
        <w:t> </w:t>
      </w:r>
      <w:r w:rsidRPr="00FE581D">
        <w:rPr>
          <w:color w:val="333333"/>
        </w:rPr>
        <w:t>Список литературы оформляется по следующим критериям: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а) в алфавитном порядке,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б) тематически-хронологический,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в) по видам источников.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В приложении включается вспомогательный материал, на базе которого проводилось исследование: репродукции, иллюстрации, копии документов, фотографии, рисунки, схемы, таблицы, статистические данные.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3</w:t>
      </w:r>
      <w:r w:rsidRPr="00FE581D">
        <w:rPr>
          <w:color w:val="333333"/>
          <w:u w:val="single"/>
        </w:rPr>
        <w:t>.Правила оформления: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lastRenderedPageBreak/>
        <w:t>Текс реферата должен быть набран на компьютере 14 кеглем в формате Times New Roman через 1,15 интервал на одной стороне стандартного листа белой бумаги (А4).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Необходимо строго соблюдать поля: левое поле - 30 мм, нижнее – 20 мм, верхнее – 20 мм, правое – 15 мм.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Информация самостоятельной внеаудиторной работы по рефератам и сообщениям может предоставляться студентом в электронном варианте.</w:t>
      </w:r>
    </w:p>
    <w:p w:rsidR="00BC46C1" w:rsidRPr="00FE581D" w:rsidRDefault="00FE581D" w:rsidP="00FE581D">
      <w:pPr>
        <w:rPr>
          <w:rFonts w:ascii="Times New Roman" w:hAnsi="Times New Roman" w:cs="Times New Roman"/>
          <w:sz w:val="24"/>
          <w:szCs w:val="24"/>
        </w:rPr>
      </w:pPr>
      <w:r w:rsidRPr="00FE581D">
        <w:rPr>
          <w:rFonts w:ascii="Times New Roman" w:hAnsi="Times New Roman" w:cs="Times New Roman"/>
          <w:sz w:val="24"/>
          <w:szCs w:val="24"/>
        </w:rPr>
        <w:t xml:space="preserve"> </w:t>
      </w:r>
      <w:r w:rsidR="00BC46C1" w:rsidRPr="00FE581D">
        <w:rPr>
          <w:rFonts w:ascii="Times New Roman" w:hAnsi="Times New Roman" w:cs="Times New Roman"/>
          <w:sz w:val="24"/>
          <w:szCs w:val="24"/>
        </w:rPr>
        <w:br w:type="page"/>
      </w:r>
    </w:p>
    <w:p w:rsidR="00BC46C1" w:rsidRDefault="00BC46C1" w:rsidP="00BC46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lastRenderedPageBreak/>
        <w:t>4.</w:t>
      </w:r>
      <w:r w:rsidRPr="001923D9"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t>ТЕМЫ ВНЕАУДИТОРНОЙ САМОСТОЯТЕЛЬНОЙ РАБОТЫ</w:t>
      </w:r>
    </w:p>
    <w:p w:rsidR="00BC46C1" w:rsidRPr="001923D9" w:rsidRDefault="00BC46C1" w:rsidP="00BC46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8930"/>
      </w:tblGrid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BC46C1" w:rsidRPr="00AD5A6E" w:rsidRDefault="00B66851" w:rsidP="00AD5A6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A6E">
              <w:rPr>
                <w:rFonts w:ascii="Times New Roman" w:hAnsi="Times New Roman" w:cs="Times New Roman"/>
                <w:b/>
                <w:sz w:val="24"/>
                <w:szCs w:val="24"/>
              </w:rPr>
              <w:t>Доклад на темы:</w:t>
            </w:r>
            <w:r w:rsidRPr="00AD5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Маркировка непродовольственных товаров;</w:t>
            </w:r>
            <w:r w:rsidR="00AD5A6E" w:rsidRPr="00AD5A6E">
              <w:rPr>
                <w:rFonts w:ascii="Times New Roman" w:hAnsi="Times New Roman" w:cs="Times New Roman"/>
                <w:sz w:val="24"/>
                <w:szCs w:val="24"/>
              </w:rPr>
              <w:t xml:space="preserve"> Товароведная характеристика шерсти; Требование к качеству трикотажных товаров;</w:t>
            </w:r>
            <w:r w:rsidR="00AD5A6E" w:rsidRPr="00AD5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Требование к качеству овчинно-шубных изделий; Изделия из пластических масс; Дезинфицирующие средства; Классификация и ассортимент стеклянных товаров; Классификация и ассортимент керамических  товаров; Классификация и ассортимент металлической посуды; Товары школьного назначения; Мебельные товары; Ювелирные товары.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AD5A6E" w:rsidRPr="00AD5A6E" w:rsidRDefault="00AD5A6E" w:rsidP="00AD5A6E">
            <w:pPr>
              <w:ind w:lef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5A6E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Презентации на темы:</w:t>
            </w:r>
            <w:r w:rsidRPr="00AD5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Маркировка непродовольственных товаров; </w:t>
            </w:r>
            <w:r w:rsidRPr="00AD5A6E">
              <w:rPr>
                <w:rFonts w:ascii="Times New Roman" w:hAnsi="Times New Roman" w:cs="Times New Roman"/>
                <w:sz w:val="24"/>
                <w:szCs w:val="24"/>
              </w:rPr>
              <w:t>Товароведная характеристика шелка;  Головные уборы и шарфы; Определение штрих- кода швейных изделий;</w:t>
            </w:r>
            <w:r w:rsidRPr="00AD5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Головные уборы из меха; Галантерея как фурнитура одежды; Синтетические моющие средства; Стеклянные бытовые товары; Керамические бытовые товары; Металлическая посуда; Классификация игрушек; Классификация и ассортимент мебели; Классификация и ассортимент электробытовых товаров; Товары для туризма и альпинизма; Классификация и ассортимент ювелирных изделий; Классификация и ассортимент часов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BC46C1" w:rsidRPr="00AD5A6E" w:rsidRDefault="00BC46C1" w:rsidP="00AD5A6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BC46C1" w:rsidRPr="00180780" w:rsidRDefault="00AD5A6E" w:rsidP="00180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непродовольственных товаров.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BC46C1" w:rsidRPr="00BC46C1" w:rsidRDefault="00AD5A6E" w:rsidP="00BC4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штрих-кодов непродовольственных товаров.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:rsidR="00BC46C1" w:rsidRPr="00AD5A6E" w:rsidRDefault="00AD5A6E" w:rsidP="0018078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5A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Тесты на темы:</w:t>
            </w:r>
            <w:r w:rsidRPr="00AD5A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Товароведная характеристика искусственного мех;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:rsidR="00BC46C1" w:rsidRPr="00BC46C1" w:rsidRDefault="00AD5A6E" w:rsidP="009D2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ценников на непродовольственные товары.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8930" w:type="dxa"/>
          </w:tcPr>
          <w:p w:rsidR="00BC46C1" w:rsidRPr="00FE581D" w:rsidRDefault="00AD5A6E" w:rsidP="00FE5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81D">
              <w:rPr>
                <w:rFonts w:ascii="Times New Roman" w:hAnsi="Times New Roman" w:cs="Times New Roman"/>
                <w:b/>
                <w:sz w:val="24"/>
                <w:szCs w:val="24"/>
              </w:rPr>
              <w:t>Рефераты на темы:</w:t>
            </w:r>
            <w:r w:rsidRPr="00FE581D">
              <w:rPr>
                <w:rFonts w:ascii="Times New Roman" w:hAnsi="Times New Roman" w:cs="Times New Roman"/>
                <w:sz w:val="24"/>
                <w:szCs w:val="24"/>
              </w:rPr>
              <w:t xml:space="preserve"> Товароведная характеристика искусственного мех; </w:t>
            </w:r>
            <w:r w:rsidR="00FE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81D">
              <w:rPr>
                <w:rFonts w:ascii="Times New Roman" w:hAnsi="Times New Roman" w:cs="Times New Roman"/>
                <w:sz w:val="24"/>
                <w:szCs w:val="24"/>
              </w:rPr>
              <w:t>Трикотажные товары;</w:t>
            </w:r>
            <w:r w:rsidRPr="00FE58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Классификация и ассортимент пушно-мехового полуфабриката</w:t>
            </w:r>
            <w:r w:rsidR="00FE581D" w:rsidRPr="00FE58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Галантерейные товары;</w:t>
            </w:r>
            <w:r w:rsidR="00FE581D" w:rsidRPr="00FE581D">
              <w:rPr>
                <w:rFonts w:ascii="Times New Roman" w:hAnsi="Times New Roman" w:cs="Times New Roman"/>
                <w:sz w:val="24"/>
                <w:szCs w:val="24"/>
              </w:rPr>
              <w:t xml:space="preserve"> Упаковка, маркировка, транспортирование, хранение товаров бытовой химии; Упаковка, маркировка, транспортирование, хранение стеклянных товаров; Упаковка, маркировка, транспортирование, хранение керамических товаров; Классификация и характеристика ассортимента фотоаппаратов;</w:t>
            </w:r>
            <w:r w:rsidR="00FE581D" w:rsidRPr="00FE58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Музыкальные товары.</w:t>
            </w:r>
          </w:p>
        </w:tc>
      </w:tr>
    </w:tbl>
    <w:p w:rsidR="00EC485D" w:rsidRDefault="00EC485D" w:rsidP="00EC485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485D" w:rsidRDefault="00EC485D" w:rsidP="00EC485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1A5E" w:rsidRDefault="00C31A5E" w:rsidP="00EC485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C31A5E" w:rsidSect="00C31A5E"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EC485D" w:rsidRDefault="00EC485D" w:rsidP="00EC485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</w:t>
      </w:r>
      <w:r w:rsidRPr="001923D9">
        <w:rPr>
          <w:rFonts w:ascii="Times New Roman" w:eastAsia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AD5A6E" w:rsidRPr="00AD5A6E" w:rsidRDefault="00AD5A6E" w:rsidP="00676D2D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Основные источники</w:t>
      </w:r>
      <w:r w:rsidRPr="00AD5A6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D5A6E" w:rsidRPr="00AD5A6E" w:rsidRDefault="00AD5A6E" w:rsidP="00AD5A6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sz w:val="24"/>
          <w:szCs w:val="24"/>
        </w:rPr>
        <w:t>Голубенко, О. А. Товароведение непродовольственных товаров [Электронный ресурс] учеб. пособие для сред. проф. образования по спец. "Товароведение", "Коммерция" : / О. А. Голубенко, В. П. Новопавловская, Т. С. Нос</w:t>
      </w:r>
      <w:r w:rsidR="00676D2D">
        <w:rPr>
          <w:rFonts w:ascii="Times New Roman" w:hAnsi="Times New Roman" w:cs="Times New Roman"/>
          <w:sz w:val="24"/>
          <w:szCs w:val="24"/>
        </w:rPr>
        <w:t>ова. - М. : Альфа-МИНФРА-М, 2019</w:t>
      </w:r>
      <w:r w:rsidRPr="00AD5A6E">
        <w:rPr>
          <w:rFonts w:ascii="Times New Roman" w:hAnsi="Times New Roman" w:cs="Times New Roman"/>
          <w:sz w:val="24"/>
          <w:szCs w:val="24"/>
        </w:rPr>
        <w:t>. - 336 с.</w:t>
      </w:r>
    </w:p>
    <w:p w:rsidR="00AD5A6E" w:rsidRPr="00AD5A6E" w:rsidRDefault="00AD5A6E" w:rsidP="00AD5A6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sz w:val="24"/>
          <w:szCs w:val="24"/>
        </w:rPr>
        <w:t xml:space="preserve">Товароведение непродовольственных товаров [Электронный ресурс] учеб. для ссузов по спец. "Товароведение" : / А. П. Ходыкин, А. А. Ляшко, Н. И. Волошко </w:t>
      </w:r>
      <w:r w:rsidR="00676D2D">
        <w:rPr>
          <w:rFonts w:ascii="Times New Roman" w:hAnsi="Times New Roman" w:cs="Times New Roman"/>
          <w:sz w:val="24"/>
          <w:szCs w:val="24"/>
        </w:rPr>
        <w:t>[и др.]. - М. : Дашков и К, 2018</w:t>
      </w:r>
      <w:r w:rsidRPr="00AD5A6E">
        <w:rPr>
          <w:rFonts w:ascii="Times New Roman" w:hAnsi="Times New Roman" w:cs="Times New Roman"/>
          <w:sz w:val="24"/>
          <w:szCs w:val="24"/>
        </w:rPr>
        <w:t>. - 544 с.</w:t>
      </w:r>
    </w:p>
    <w:p w:rsidR="00AD5A6E" w:rsidRPr="00AD5A6E" w:rsidRDefault="00AD5A6E" w:rsidP="00AD5A6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sz w:val="24"/>
          <w:szCs w:val="24"/>
        </w:rPr>
        <w:t>Товароведение и экспертиза непродовольственных товаров [Текст] учеб. пособие для вузов по спец. "Товароведение и экспертиза товаров" : / С. И. Балаева, И. Ш. Дзахмишева, М. В. Блиева [и др.] : [под общ. ред. С. И. Ба</w:t>
      </w:r>
      <w:r w:rsidR="00676D2D">
        <w:rPr>
          <w:rFonts w:ascii="Times New Roman" w:hAnsi="Times New Roman" w:cs="Times New Roman"/>
          <w:sz w:val="24"/>
          <w:szCs w:val="24"/>
        </w:rPr>
        <w:t>лаевой]. - М. : Дашков и К, 2019</w:t>
      </w:r>
      <w:r w:rsidRPr="00AD5A6E">
        <w:rPr>
          <w:rFonts w:ascii="Times New Roman" w:hAnsi="Times New Roman" w:cs="Times New Roman"/>
          <w:sz w:val="24"/>
          <w:szCs w:val="24"/>
        </w:rPr>
        <w:t>. - 551 с. : ил.</w:t>
      </w:r>
    </w:p>
    <w:p w:rsidR="00AD5A6E" w:rsidRPr="00AD5A6E" w:rsidRDefault="00AD5A6E" w:rsidP="00AD5A6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Дополнительные источники:</w:t>
      </w:r>
    </w:p>
    <w:p w:rsidR="00AD5A6E" w:rsidRPr="00AD5A6E" w:rsidRDefault="00AD5A6E" w:rsidP="00AD5A6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sz w:val="24"/>
          <w:szCs w:val="24"/>
        </w:rPr>
        <w:t>Демакова, Е. А. Товароведение и экспертиза мебельных товаров [Текст] : учеб. пособие для вузов по спец. "Товаровед. и экспертиза товаров" / Е.</w:t>
      </w:r>
      <w:r w:rsidR="00676D2D">
        <w:rPr>
          <w:rFonts w:ascii="Times New Roman" w:hAnsi="Times New Roman" w:cs="Times New Roman"/>
          <w:sz w:val="24"/>
          <w:szCs w:val="24"/>
        </w:rPr>
        <w:t xml:space="preserve"> А. Демакова. - М. :КноРус, 2018</w:t>
      </w:r>
      <w:r w:rsidRPr="00AD5A6E">
        <w:rPr>
          <w:rFonts w:ascii="Times New Roman" w:hAnsi="Times New Roman" w:cs="Times New Roman"/>
          <w:sz w:val="24"/>
          <w:szCs w:val="24"/>
        </w:rPr>
        <w:t>.</w:t>
      </w:r>
    </w:p>
    <w:p w:rsidR="00AD5A6E" w:rsidRPr="00AD5A6E" w:rsidRDefault="00AD5A6E" w:rsidP="00AD5A6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sz w:val="24"/>
          <w:szCs w:val="24"/>
        </w:rPr>
        <w:t xml:space="preserve">Косолапова, Н. В. Товароведение парфюмерно-косметических, посудо-хозяйственных, электробытовых и строительных товаров [Текст] : учеб. пособие для образоват. учреждений проф. подгот. и повышения квалификации / Н. В. Косолапова, Н. А. Прокопенко, И. </w:t>
      </w:r>
      <w:r w:rsidR="00676D2D">
        <w:rPr>
          <w:rFonts w:ascii="Times New Roman" w:hAnsi="Times New Roman" w:cs="Times New Roman"/>
          <w:sz w:val="24"/>
          <w:szCs w:val="24"/>
        </w:rPr>
        <w:t>О. Рыжова. - М. : Академия, 2018</w:t>
      </w:r>
      <w:r w:rsidRPr="00AD5A6E">
        <w:rPr>
          <w:rFonts w:ascii="Times New Roman" w:hAnsi="Times New Roman" w:cs="Times New Roman"/>
          <w:sz w:val="24"/>
          <w:szCs w:val="24"/>
        </w:rPr>
        <w:t>.</w:t>
      </w:r>
    </w:p>
    <w:p w:rsidR="00AD5A6E" w:rsidRPr="00AD5A6E" w:rsidRDefault="00AD5A6E" w:rsidP="00AD5A6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sz w:val="24"/>
          <w:szCs w:val="24"/>
        </w:rPr>
        <w:t xml:space="preserve">Косолапова, Н. В. Товароведение текстильных, обувных, меховых и галантерейных товаров [Текст] : учеб. пособие для образоват. учреждений проф. подгот. и повышения квалификации / Н. В. Косолапова, Н. А. Прокопенко, И. </w:t>
      </w:r>
      <w:r w:rsidR="00676D2D">
        <w:rPr>
          <w:rFonts w:ascii="Times New Roman" w:hAnsi="Times New Roman" w:cs="Times New Roman"/>
          <w:sz w:val="24"/>
          <w:szCs w:val="24"/>
        </w:rPr>
        <w:t>О. Рыжова. - М. : Академия, 2017</w:t>
      </w:r>
      <w:r w:rsidRPr="00AD5A6E">
        <w:rPr>
          <w:rFonts w:ascii="Times New Roman" w:hAnsi="Times New Roman" w:cs="Times New Roman"/>
          <w:sz w:val="24"/>
          <w:szCs w:val="24"/>
        </w:rPr>
        <w:t>.</w:t>
      </w:r>
    </w:p>
    <w:p w:rsidR="00AD5A6E" w:rsidRPr="00AD5A6E" w:rsidRDefault="00AD5A6E" w:rsidP="00AD5A6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sz w:val="24"/>
          <w:szCs w:val="24"/>
        </w:rPr>
        <w:t>Магомедов, Ш. Ш. Товароведение и экспертиза обуви [Текст] : учеб. для вузов по спец. "Товароведение и экспертиза товаров" / Ш. Ш. Ма</w:t>
      </w:r>
      <w:r w:rsidR="00676D2D">
        <w:rPr>
          <w:rFonts w:ascii="Times New Roman" w:hAnsi="Times New Roman" w:cs="Times New Roman"/>
          <w:sz w:val="24"/>
          <w:szCs w:val="24"/>
        </w:rPr>
        <w:t>гомедов. - М. : Дашков и К, 2018</w:t>
      </w:r>
      <w:r w:rsidRPr="00AD5A6E">
        <w:rPr>
          <w:rFonts w:ascii="Times New Roman" w:hAnsi="Times New Roman" w:cs="Times New Roman"/>
          <w:sz w:val="24"/>
          <w:szCs w:val="24"/>
        </w:rPr>
        <w:t>.</w:t>
      </w:r>
    </w:p>
    <w:p w:rsidR="00AD5A6E" w:rsidRPr="00AD5A6E" w:rsidRDefault="00AD5A6E" w:rsidP="00AD5A6E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6E">
        <w:rPr>
          <w:rFonts w:ascii="Times New Roman" w:hAnsi="Times New Roman" w:cs="Times New Roman"/>
          <w:sz w:val="24"/>
          <w:szCs w:val="24"/>
        </w:rPr>
        <w:t>Печенежская, И. А. Товароведение и экспертиза культурно-бытовых товаров [Текст] : практикум / И. А. Печенежская, А. Ф. Шепелев, В. А. Бондаренко.</w:t>
      </w:r>
      <w:r w:rsidR="00676D2D">
        <w:rPr>
          <w:rFonts w:ascii="Times New Roman" w:hAnsi="Times New Roman" w:cs="Times New Roman"/>
          <w:sz w:val="24"/>
          <w:szCs w:val="24"/>
        </w:rPr>
        <w:t xml:space="preserve"> - Ростов н/Д. : Мини Тайп, 2018</w:t>
      </w:r>
      <w:r w:rsidRPr="00AD5A6E">
        <w:rPr>
          <w:rFonts w:ascii="Times New Roman" w:hAnsi="Times New Roman" w:cs="Times New Roman"/>
          <w:sz w:val="24"/>
          <w:szCs w:val="24"/>
        </w:rPr>
        <w:t>.</w:t>
      </w:r>
    </w:p>
    <w:p w:rsidR="00AD5A6E" w:rsidRPr="00AD5A6E" w:rsidRDefault="00AD5A6E" w:rsidP="00AD5A6E">
      <w:pPr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 w:rsidRPr="00AD5A6E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Интернет-ресурсы:</w:t>
      </w:r>
    </w:p>
    <w:p w:rsidR="00AD5A6E" w:rsidRPr="00AD5A6E" w:rsidRDefault="00AD5A6E" w:rsidP="00AD5A6E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AD5A6E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www, gsen.ru - сайт Федеральной службы по надзору в сфере защиты прав потребителей и благополучия человека;</w:t>
      </w:r>
    </w:p>
    <w:p w:rsidR="00AD5A6E" w:rsidRPr="00AD5A6E" w:rsidRDefault="00AD5A6E" w:rsidP="00AD5A6E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AD5A6E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www.gks.ru- сайт Госкомстата;</w:t>
      </w:r>
    </w:p>
    <w:p w:rsidR="00AD5A6E" w:rsidRPr="00AD5A6E" w:rsidRDefault="00AD5A6E" w:rsidP="00AD5A6E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AD5A6E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www.torgrus.com - сайт «Новости и технологии торгового бизнеса»;</w:t>
      </w:r>
    </w:p>
    <w:p w:rsidR="00AD5A6E" w:rsidRPr="00AD5A6E" w:rsidRDefault="00AD5A6E" w:rsidP="00AD5A6E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AD5A6E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www.sovtorg.panor.ru - сайт «Современная торговля»;</w:t>
      </w:r>
    </w:p>
    <w:p w:rsidR="00AD5A6E" w:rsidRPr="00AD5A6E" w:rsidRDefault="00AD5A6E" w:rsidP="00AD5A6E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AD5A6E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www.garant.ru - справочно - правовая система Гарант;</w:t>
      </w:r>
    </w:p>
    <w:p w:rsidR="00AD5A6E" w:rsidRPr="00AD5A6E" w:rsidRDefault="00AD5A6E" w:rsidP="00AD5A6E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AD5A6E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www.consultant.ru- справочно - правовая система Консультант Плюс;</w:t>
      </w:r>
    </w:p>
    <w:p w:rsidR="00AD5A6E" w:rsidRPr="00AD5A6E" w:rsidRDefault="00AD5A6E" w:rsidP="00AD5A6E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AD5A6E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www, retailer, ru - сайт Сообщества профессиональной розничной торговли;</w:t>
      </w:r>
    </w:p>
    <w:p w:rsidR="00AD5A6E" w:rsidRPr="00AD5A6E" w:rsidRDefault="00AD5A6E" w:rsidP="00AD5A6E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AD5A6E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www, reteilerclub. ru - учебно-информационный проект Супер- розница</w:t>
      </w:r>
    </w:p>
    <w:p w:rsidR="00AD5A6E" w:rsidRPr="00AD5A6E" w:rsidRDefault="00AD5A6E" w:rsidP="00AD5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D5A6E" w:rsidRPr="00AD5A6E" w:rsidRDefault="00AD5A6E" w:rsidP="00AD5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485D" w:rsidRPr="00AD5A6E" w:rsidRDefault="00EC485D" w:rsidP="00AD5A6E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sectPr w:rsidR="00EC485D" w:rsidRPr="00AD5A6E" w:rsidSect="00C31A5E"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A5E" w:rsidRDefault="00C31A5E" w:rsidP="00C31A5E">
      <w:pPr>
        <w:spacing w:after="0" w:line="240" w:lineRule="auto"/>
      </w:pPr>
      <w:r>
        <w:separator/>
      </w:r>
    </w:p>
  </w:endnote>
  <w:endnote w:type="continuationSeparator" w:id="0">
    <w:p w:rsidR="00C31A5E" w:rsidRDefault="00C31A5E" w:rsidP="00C31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73657"/>
    </w:sdtPr>
    <w:sdtEndPr/>
    <w:sdtContent>
      <w:p w:rsidR="00C31A5E" w:rsidRDefault="00676D2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3E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1A5E" w:rsidRDefault="00C31A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73659"/>
    </w:sdtPr>
    <w:sdtEndPr/>
    <w:sdtContent>
      <w:p w:rsidR="00C31A5E" w:rsidRDefault="00676D2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3E4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1A5E" w:rsidRDefault="00C31A5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A5E" w:rsidRDefault="00C31A5E" w:rsidP="00C31A5E">
      <w:pPr>
        <w:spacing w:after="0" w:line="240" w:lineRule="auto"/>
      </w:pPr>
      <w:r>
        <w:separator/>
      </w:r>
    </w:p>
  </w:footnote>
  <w:footnote w:type="continuationSeparator" w:id="0">
    <w:p w:rsidR="00C31A5E" w:rsidRDefault="00C31A5E" w:rsidP="00C31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C71"/>
    <w:multiLevelType w:val="hybridMultilevel"/>
    <w:tmpl w:val="7A966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D42"/>
    <w:multiLevelType w:val="hybridMultilevel"/>
    <w:tmpl w:val="AC583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676E3"/>
    <w:multiLevelType w:val="hybridMultilevel"/>
    <w:tmpl w:val="6214F3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0F12227"/>
    <w:multiLevelType w:val="hybridMultilevel"/>
    <w:tmpl w:val="1DB62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572EE"/>
    <w:multiLevelType w:val="multilevel"/>
    <w:tmpl w:val="D23007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DA91900"/>
    <w:multiLevelType w:val="hybridMultilevel"/>
    <w:tmpl w:val="1DD0F90C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F294B"/>
    <w:multiLevelType w:val="hybridMultilevel"/>
    <w:tmpl w:val="1DB62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AA47B5"/>
    <w:multiLevelType w:val="multilevel"/>
    <w:tmpl w:val="4F3AC8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257D5FEE"/>
    <w:multiLevelType w:val="hybridMultilevel"/>
    <w:tmpl w:val="1DD0F90C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6647C"/>
    <w:multiLevelType w:val="hybridMultilevel"/>
    <w:tmpl w:val="533CBCD4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C545C"/>
    <w:multiLevelType w:val="hybridMultilevel"/>
    <w:tmpl w:val="224ACE90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72C08"/>
    <w:multiLevelType w:val="hybridMultilevel"/>
    <w:tmpl w:val="822AE880"/>
    <w:lvl w:ilvl="0" w:tplc="BD1435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12" w15:restartNumberingAfterBreak="0">
    <w:nsid w:val="332728D1"/>
    <w:multiLevelType w:val="hybridMultilevel"/>
    <w:tmpl w:val="2F961BAE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53AFA"/>
    <w:multiLevelType w:val="hybridMultilevel"/>
    <w:tmpl w:val="7A966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F029E"/>
    <w:multiLevelType w:val="hybridMultilevel"/>
    <w:tmpl w:val="18C49B32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D25"/>
    <w:multiLevelType w:val="hybridMultilevel"/>
    <w:tmpl w:val="1DB62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2F5A3C"/>
    <w:multiLevelType w:val="multilevel"/>
    <w:tmpl w:val="EB9EC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AB604D"/>
    <w:multiLevelType w:val="multilevel"/>
    <w:tmpl w:val="7AEAD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18" w15:restartNumberingAfterBreak="0">
    <w:nsid w:val="3CC75302"/>
    <w:multiLevelType w:val="hybridMultilevel"/>
    <w:tmpl w:val="CFAA4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E1B0A"/>
    <w:multiLevelType w:val="hybridMultilevel"/>
    <w:tmpl w:val="255A6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5430E"/>
    <w:multiLevelType w:val="hybridMultilevel"/>
    <w:tmpl w:val="6090F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5C054A"/>
    <w:multiLevelType w:val="hybridMultilevel"/>
    <w:tmpl w:val="B90C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442DD"/>
    <w:multiLevelType w:val="hybridMultilevel"/>
    <w:tmpl w:val="CEAAD368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AF5D59"/>
    <w:multiLevelType w:val="hybridMultilevel"/>
    <w:tmpl w:val="1DB62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32CB6"/>
    <w:multiLevelType w:val="hybridMultilevel"/>
    <w:tmpl w:val="00DA1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0519A"/>
    <w:multiLevelType w:val="hybridMultilevel"/>
    <w:tmpl w:val="9C82A78E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6792B"/>
    <w:multiLevelType w:val="hybridMultilevel"/>
    <w:tmpl w:val="B1941F94"/>
    <w:lvl w:ilvl="0" w:tplc="E98EA5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DA035E"/>
    <w:multiLevelType w:val="hybridMultilevel"/>
    <w:tmpl w:val="AC66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E68A0"/>
    <w:multiLevelType w:val="hybridMultilevel"/>
    <w:tmpl w:val="1DB62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254597"/>
    <w:multiLevelType w:val="hybridMultilevel"/>
    <w:tmpl w:val="3DC2B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D1D02"/>
    <w:multiLevelType w:val="hybridMultilevel"/>
    <w:tmpl w:val="84FC4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30AEE"/>
    <w:multiLevelType w:val="hybridMultilevel"/>
    <w:tmpl w:val="04AC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A18A8"/>
    <w:multiLevelType w:val="hybridMultilevel"/>
    <w:tmpl w:val="D6A41200"/>
    <w:lvl w:ilvl="0" w:tplc="DF2EA74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6F2DAD"/>
    <w:multiLevelType w:val="multilevel"/>
    <w:tmpl w:val="4620CDC6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34" w15:restartNumberingAfterBreak="0">
    <w:nsid w:val="5AA94A77"/>
    <w:multiLevelType w:val="hybridMultilevel"/>
    <w:tmpl w:val="0D9C5A5A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96DFC"/>
    <w:multiLevelType w:val="hybridMultilevel"/>
    <w:tmpl w:val="99C2560E"/>
    <w:lvl w:ilvl="0" w:tplc="34A64CC6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B225D3"/>
    <w:multiLevelType w:val="hybridMultilevel"/>
    <w:tmpl w:val="4014A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368A5"/>
    <w:multiLevelType w:val="hybridMultilevel"/>
    <w:tmpl w:val="D6A41200"/>
    <w:lvl w:ilvl="0" w:tplc="DF2EA74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1970BB0"/>
    <w:multiLevelType w:val="hybridMultilevel"/>
    <w:tmpl w:val="1DB62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CA37E7"/>
    <w:multiLevelType w:val="hybridMultilevel"/>
    <w:tmpl w:val="46882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26E2C"/>
    <w:multiLevelType w:val="hybridMultilevel"/>
    <w:tmpl w:val="E4D0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D469C"/>
    <w:multiLevelType w:val="hybridMultilevel"/>
    <w:tmpl w:val="DCAC4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D4C97"/>
    <w:multiLevelType w:val="hybridMultilevel"/>
    <w:tmpl w:val="46882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5708F8"/>
    <w:multiLevelType w:val="hybridMultilevel"/>
    <w:tmpl w:val="8788D87C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577EA8"/>
    <w:multiLevelType w:val="hybridMultilevel"/>
    <w:tmpl w:val="74AE9BF0"/>
    <w:lvl w:ilvl="0" w:tplc="C49AD0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67AA9"/>
    <w:multiLevelType w:val="hybridMultilevel"/>
    <w:tmpl w:val="82162AB8"/>
    <w:lvl w:ilvl="0" w:tplc="B832C71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7"/>
  </w:num>
  <w:num w:numId="2">
    <w:abstractNumId w:val="33"/>
  </w:num>
  <w:num w:numId="3">
    <w:abstractNumId w:val="35"/>
  </w:num>
  <w:num w:numId="4">
    <w:abstractNumId w:val="40"/>
  </w:num>
  <w:num w:numId="5">
    <w:abstractNumId w:val="4"/>
  </w:num>
  <w:num w:numId="6">
    <w:abstractNumId w:val="23"/>
  </w:num>
  <w:num w:numId="7">
    <w:abstractNumId w:val="28"/>
  </w:num>
  <w:num w:numId="8">
    <w:abstractNumId w:val="3"/>
  </w:num>
  <w:num w:numId="9">
    <w:abstractNumId w:val="38"/>
  </w:num>
  <w:num w:numId="10">
    <w:abstractNumId w:val="6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26"/>
  </w:num>
  <w:num w:numId="14">
    <w:abstractNumId w:val="2"/>
  </w:num>
  <w:num w:numId="15">
    <w:abstractNumId w:val="7"/>
  </w:num>
  <w:num w:numId="16">
    <w:abstractNumId w:val="13"/>
  </w:num>
  <w:num w:numId="17">
    <w:abstractNumId w:val="39"/>
  </w:num>
  <w:num w:numId="18">
    <w:abstractNumId w:val="18"/>
  </w:num>
  <w:num w:numId="19">
    <w:abstractNumId w:val="0"/>
  </w:num>
  <w:num w:numId="20">
    <w:abstractNumId w:val="15"/>
  </w:num>
  <w:num w:numId="21">
    <w:abstractNumId w:val="42"/>
  </w:num>
  <w:num w:numId="22">
    <w:abstractNumId w:val="32"/>
  </w:num>
  <w:num w:numId="23">
    <w:abstractNumId w:val="16"/>
  </w:num>
  <w:num w:numId="24">
    <w:abstractNumId w:val="8"/>
  </w:num>
  <w:num w:numId="25">
    <w:abstractNumId w:val="41"/>
  </w:num>
  <w:num w:numId="26">
    <w:abstractNumId w:val="45"/>
  </w:num>
  <w:num w:numId="27">
    <w:abstractNumId w:val="34"/>
  </w:num>
  <w:num w:numId="28">
    <w:abstractNumId w:val="31"/>
  </w:num>
  <w:num w:numId="29">
    <w:abstractNumId w:val="12"/>
  </w:num>
  <w:num w:numId="30">
    <w:abstractNumId w:val="27"/>
  </w:num>
  <w:num w:numId="31">
    <w:abstractNumId w:val="11"/>
  </w:num>
  <w:num w:numId="32">
    <w:abstractNumId w:val="19"/>
  </w:num>
  <w:num w:numId="33">
    <w:abstractNumId w:val="22"/>
  </w:num>
  <w:num w:numId="34">
    <w:abstractNumId w:val="1"/>
  </w:num>
  <w:num w:numId="35">
    <w:abstractNumId w:val="44"/>
  </w:num>
  <w:num w:numId="36">
    <w:abstractNumId w:val="21"/>
  </w:num>
  <w:num w:numId="37">
    <w:abstractNumId w:val="9"/>
  </w:num>
  <w:num w:numId="38">
    <w:abstractNumId w:val="36"/>
  </w:num>
  <w:num w:numId="39">
    <w:abstractNumId w:val="25"/>
  </w:num>
  <w:num w:numId="40">
    <w:abstractNumId w:val="29"/>
  </w:num>
  <w:num w:numId="41">
    <w:abstractNumId w:val="14"/>
  </w:num>
  <w:num w:numId="42">
    <w:abstractNumId w:val="30"/>
  </w:num>
  <w:num w:numId="43">
    <w:abstractNumId w:val="10"/>
  </w:num>
  <w:num w:numId="44">
    <w:abstractNumId w:val="24"/>
  </w:num>
  <w:num w:numId="45">
    <w:abstractNumId w:val="43"/>
  </w:num>
  <w:num w:numId="46">
    <w:abstractNumId w:val="20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3DAC"/>
    <w:rsid w:val="00180780"/>
    <w:rsid w:val="002708D8"/>
    <w:rsid w:val="00272DB5"/>
    <w:rsid w:val="00363E40"/>
    <w:rsid w:val="004B0D40"/>
    <w:rsid w:val="00585936"/>
    <w:rsid w:val="00676D2D"/>
    <w:rsid w:val="007D1DBB"/>
    <w:rsid w:val="007D60B9"/>
    <w:rsid w:val="008167CF"/>
    <w:rsid w:val="009D2A2F"/>
    <w:rsid w:val="00A111FF"/>
    <w:rsid w:val="00AD5A6E"/>
    <w:rsid w:val="00B66851"/>
    <w:rsid w:val="00BC46C1"/>
    <w:rsid w:val="00C31A5E"/>
    <w:rsid w:val="00DB660B"/>
    <w:rsid w:val="00E032F2"/>
    <w:rsid w:val="00E423B2"/>
    <w:rsid w:val="00E4773A"/>
    <w:rsid w:val="00EC485D"/>
    <w:rsid w:val="00F639E2"/>
    <w:rsid w:val="00FA22F4"/>
    <w:rsid w:val="00FE3DAC"/>
    <w:rsid w:val="00FE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4CEB"/>
  <w15:docId w15:val="{701D644E-57C4-4406-B7F9-5C0E4322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73A"/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E3DAC"/>
    <w:pPr>
      <w:ind w:left="720"/>
      <w:contextualSpacing/>
    </w:pPr>
  </w:style>
  <w:style w:type="table" w:styleId="a4">
    <w:name w:val="Table Grid"/>
    <w:basedOn w:val="a1"/>
    <w:uiPriority w:val="59"/>
    <w:rsid w:val="00FE3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FE3DAC"/>
    <w:pPr>
      <w:spacing w:after="0" w:line="240" w:lineRule="auto"/>
    </w:pPr>
    <w:rPr>
      <w:rFonts w:eastAsiaTheme="minorHAnsi"/>
      <w:lang w:val="en-US" w:eastAsia="en-US" w:bidi="en-US"/>
    </w:rPr>
  </w:style>
  <w:style w:type="paragraph" w:styleId="a7">
    <w:name w:val="Normal (Web)"/>
    <w:basedOn w:val="a"/>
    <w:uiPriority w:val="99"/>
    <w:unhideWhenUsed/>
    <w:rsid w:val="00FE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rsid w:val="00EC485D"/>
    <w:rPr>
      <w:color w:val="0000FF"/>
      <w:u w:val="single"/>
    </w:rPr>
  </w:style>
  <w:style w:type="paragraph" w:customStyle="1" w:styleId="ConsPlusNormal">
    <w:name w:val="ConsPlusNormal"/>
    <w:rsid w:val="00E032F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a6">
    <w:name w:val="Без интервала Знак"/>
    <w:link w:val="a5"/>
    <w:uiPriority w:val="1"/>
    <w:rsid w:val="00E032F2"/>
    <w:rPr>
      <w:rFonts w:eastAsiaTheme="minorHAnsi"/>
      <w:lang w:val="en-US" w:eastAsia="en-US" w:bidi="en-US"/>
    </w:rPr>
  </w:style>
  <w:style w:type="character" w:styleId="a9">
    <w:name w:val="Strong"/>
    <w:basedOn w:val="a0"/>
    <w:qFormat/>
    <w:rsid w:val="00E032F2"/>
    <w:rPr>
      <w:b/>
      <w:bCs/>
    </w:rPr>
  </w:style>
  <w:style w:type="paragraph" w:styleId="2">
    <w:name w:val="Body Text Indent 2"/>
    <w:basedOn w:val="a"/>
    <w:link w:val="20"/>
    <w:rsid w:val="0058593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8593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581D"/>
  </w:style>
  <w:style w:type="paragraph" w:styleId="aa">
    <w:name w:val="header"/>
    <w:basedOn w:val="a"/>
    <w:link w:val="ab"/>
    <w:uiPriority w:val="99"/>
    <w:semiHidden/>
    <w:unhideWhenUsed/>
    <w:rsid w:val="00C31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31A5E"/>
  </w:style>
  <w:style w:type="paragraph" w:styleId="ac">
    <w:name w:val="footer"/>
    <w:basedOn w:val="a"/>
    <w:link w:val="ad"/>
    <w:uiPriority w:val="99"/>
    <w:unhideWhenUsed/>
    <w:rsid w:val="00C31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31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8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3927</Words>
  <Characters>22388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class47</cp:lastModifiedBy>
  <cp:revision>13</cp:revision>
  <dcterms:created xsi:type="dcterms:W3CDTF">2016-05-21T12:22:00Z</dcterms:created>
  <dcterms:modified xsi:type="dcterms:W3CDTF">2024-01-15T13:35:00Z</dcterms:modified>
</cp:coreProperties>
</file>